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737F3" w:rsidR="00EF3C83" w:rsidP="00EF3C83" w:rsidRDefault="00EF3C83" w14:paraId="57836F53" w14:textId="77777777">
      <w:pPr>
        <w:jc w:val="center"/>
        <w:rPr>
          <w:b/>
          <w:bCs/>
          <w:sz w:val="28"/>
          <w:szCs w:val="28"/>
        </w:rPr>
      </w:pPr>
      <w:r w:rsidRPr="00F737F3">
        <w:rPr>
          <w:b/>
          <w:bCs/>
          <w:sz w:val="28"/>
          <w:szCs w:val="28"/>
        </w:rPr>
        <w:t>Marine Safety Management System (MSMS) Bridging Document</w:t>
      </w:r>
    </w:p>
    <w:p w:rsidR="00EF3C83" w:rsidP="00DF6BB2" w:rsidRDefault="00DF6BB2" w14:paraId="6852B378" w14:textId="3B9D73DB">
      <w:pPr>
        <w:jc w:val="center"/>
        <w:rPr>
          <w:b/>
          <w:bCs/>
        </w:rPr>
      </w:pPr>
      <w:r>
        <w:rPr>
          <w:b/>
          <w:bCs/>
        </w:rPr>
        <w:t>(Tier 1 &amp; 2 Facilities)</w:t>
      </w:r>
    </w:p>
    <w:p w:rsidR="00EF3C83" w:rsidP="00EF3C83" w:rsidRDefault="00EF3C83" w14:paraId="47BBE726" w14:textId="77777777">
      <w:pPr>
        <w:rPr>
          <w:b/>
          <w:bCs/>
        </w:rPr>
      </w:pPr>
    </w:p>
    <w:p w:rsidRPr="00F737F3" w:rsidR="00EF3C83" w:rsidP="00EF3C83" w:rsidRDefault="00EF3C83" w14:paraId="0E9F6D81" w14:textId="77777777">
      <w:pPr>
        <w:rPr>
          <w:b/>
          <w:bCs/>
        </w:rPr>
      </w:pPr>
      <w:r>
        <w:rPr>
          <w:b/>
          <w:bCs/>
          <w:noProof/>
        </w:rPr>
        <w:drawing>
          <wp:anchor distT="0" distB="0" distL="114300" distR="114300" simplePos="0" relativeHeight="251658240" behindDoc="0" locked="0" layoutInCell="1" allowOverlap="1" wp14:anchorId="2FF8161C" wp14:editId="7355910A">
            <wp:simplePos x="0" y="0"/>
            <wp:positionH relativeFrom="column">
              <wp:posOffset>3638550</wp:posOffset>
            </wp:positionH>
            <wp:positionV relativeFrom="paragraph">
              <wp:posOffset>83820</wp:posOffset>
            </wp:positionV>
            <wp:extent cx="1422400" cy="815340"/>
            <wp:effectExtent l="0" t="0" r="6350" b="3810"/>
            <wp:wrapSquare wrapText="bothSides"/>
            <wp:docPr id="1392978655" name="Picture 1" descr="A blue and yellow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78655" name="Picture 1" descr="A blue and yellow sign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240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37F3">
        <w:rPr>
          <w:b/>
          <w:bCs/>
        </w:rPr>
        <w:t>Between</w:t>
      </w:r>
    </w:p>
    <w:p w:rsidR="00EF3C83" w:rsidP="00EF3C83" w:rsidRDefault="00EF3C83" w14:paraId="1538B965" w14:textId="77777777">
      <w:pPr>
        <w:rPr>
          <w:b/>
          <w:bCs/>
        </w:rPr>
      </w:pPr>
      <w:r w:rsidRPr="00CB3EF5">
        <w:rPr>
          <w:b/>
          <w:bCs/>
          <w:sz w:val="32"/>
          <w:szCs w:val="32"/>
        </w:rPr>
        <w:t>Port of London Authority</w:t>
      </w:r>
      <w:r>
        <w:rPr>
          <w:b/>
          <w:bCs/>
        </w:rPr>
        <w:t xml:space="preserve"> </w:t>
      </w:r>
    </w:p>
    <w:p w:rsidRPr="00F737F3" w:rsidR="00EF3C83" w:rsidP="00EF3C83" w:rsidRDefault="00EF3C83" w14:paraId="3C2D0EC4" w14:textId="77777777">
      <w:pPr>
        <w:rPr>
          <w:b/>
          <w:bCs/>
        </w:rPr>
      </w:pPr>
      <w:r w:rsidRPr="00F737F3">
        <w:rPr>
          <w:b/>
          <w:bCs/>
        </w:rPr>
        <w:t>(Hereinafter referred to as "the Authority")</w:t>
      </w:r>
    </w:p>
    <w:p w:rsidRPr="004021BA" w:rsidR="00EF3C83" w:rsidP="00EF3C83" w:rsidRDefault="00EF3C83" w14:paraId="0A88152D" w14:textId="77777777">
      <w:pPr>
        <w:rPr>
          <w:b/>
          <w:bCs/>
          <w:i/>
          <w:iCs/>
        </w:rPr>
      </w:pPr>
      <w:r w:rsidRPr="004021BA">
        <w:rPr>
          <w:b/>
          <w:bCs/>
          <w:i/>
          <w:iCs/>
        </w:rPr>
        <w:t>And</w:t>
      </w:r>
    </w:p>
    <w:p w:rsidRPr="0043415D" w:rsidR="00EF3C83" w:rsidP="00EF3C83" w:rsidRDefault="00304D54" w14:paraId="21A11B84" w14:textId="0047A749">
      <w:pPr>
        <w:rPr>
          <w:b/>
          <w:bCs/>
          <w:sz w:val="28"/>
          <w:szCs w:val="28"/>
        </w:rPr>
      </w:pPr>
      <w:r>
        <w:rPr>
          <w:b/>
          <w:bCs/>
          <w:sz w:val="28"/>
          <w:szCs w:val="28"/>
        </w:rPr>
        <w:t>(Facility)</w:t>
      </w:r>
    </w:p>
    <w:p w:rsidRPr="0043415D" w:rsidR="00EF3C83" w:rsidP="00EF3C83" w:rsidRDefault="00EF3C83" w14:paraId="3CA96B53" w14:textId="77777777">
      <w:pPr>
        <w:rPr>
          <w:b/>
          <w:bCs/>
        </w:rPr>
      </w:pPr>
      <w:r w:rsidRPr="0043415D">
        <w:rPr>
          <w:b/>
          <w:bCs/>
        </w:rPr>
        <w:t>(Hereinafter referred to as "the Facility")</w:t>
      </w:r>
    </w:p>
    <w:p w:rsidRPr="0043415D" w:rsidR="00EF3C83" w:rsidP="00EF3C83" w:rsidRDefault="00EF3C83" w14:paraId="4A8716DC" w14:textId="77777777">
      <w:pPr>
        <w:rPr>
          <w:b/>
          <w:bCs/>
        </w:rPr>
      </w:pPr>
    </w:p>
    <w:p w:rsidR="00EF3C83" w:rsidP="00EF3C83" w:rsidRDefault="00EF3C83" w14:paraId="7B3C7752" w14:textId="1D320932">
      <w:pPr>
        <w:rPr>
          <w:rFonts w:eastAsia="Neue Haas Grotesk Text Pro" w:asciiTheme="majorHAnsi" w:hAnsiTheme="majorHAnsi" w:cstheme="majorHAnsi"/>
          <w:color w:val="000000" w:themeColor="text1"/>
          <w:lang w:val="en-GB"/>
        </w:rPr>
      </w:pPr>
    </w:p>
    <w:p w:rsidRPr="002D4364" w:rsidR="00327211" w:rsidP="00EF3C83" w:rsidRDefault="00327211" w14:paraId="0B2EFA3B" w14:textId="77777777">
      <w:pPr>
        <w:rPr>
          <w:rFonts w:eastAsia="Cambria" w:asciiTheme="majorHAnsi" w:hAnsiTheme="majorHAnsi" w:cstheme="majorHAnsi"/>
        </w:rPr>
      </w:pPr>
    </w:p>
    <w:p w:rsidR="00EF3C83" w:rsidP="00EF3C83" w:rsidRDefault="00EF3C83" w14:paraId="59BA7F25" w14:textId="77777777">
      <w:pPr>
        <w:rPr>
          <w:b/>
          <w:bCs/>
        </w:rPr>
      </w:pPr>
      <w:r w:rsidRPr="00F737F3">
        <w:rPr>
          <w:b/>
          <w:bCs/>
        </w:rPr>
        <w:t>Revision Number: 0</w:t>
      </w:r>
    </w:p>
    <w:p w:rsidRPr="00F737F3" w:rsidR="00EF3C83" w:rsidP="00EF3C83" w:rsidRDefault="00EF3C83" w14:paraId="62ACA01B" w14:textId="15122A71">
      <w:pPr>
        <w:rPr>
          <w:b/>
          <w:bCs/>
        </w:rPr>
      </w:pPr>
      <w:r w:rsidRPr="00F737F3">
        <w:rPr>
          <w:b/>
          <w:bCs/>
        </w:rPr>
        <w:t xml:space="preserve">Revision Date: </w:t>
      </w:r>
      <w:r w:rsidRPr="004021BA" w:rsidR="004021BA">
        <w:t>[INSERT DATE]</w:t>
      </w:r>
    </w:p>
    <w:p w:rsidRPr="00F737F3" w:rsidR="00EF3C83" w:rsidP="00EF3C83" w:rsidRDefault="00EF3C83" w14:paraId="13871AB5" w14:textId="77777777">
      <w:pPr>
        <w:rPr>
          <w:b/>
          <w:bCs/>
        </w:rPr>
      </w:pPr>
      <w:r w:rsidRPr="00F737F3">
        <w:rPr>
          <w:b/>
          <w:bCs/>
        </w:rPr>
        <w:t>Revision History</w:t>
      </w:r>
    </w:p>
    <w:tbl>
      <w:tblPr>
        <w:tblW w:w="9351" w:type="dxa"/>
        <w:tblCellSpacing w:w="15" w:type="dxa"/>
        <w:tblCellMar>
          <w:top w:w="15" w:type="dxa"/>
          <w:left w:w="15" w:type="dxa"/>
          <w:bottom w:w="15" w:type="dxa"/>
          <w:right w:w="15" w:type="dxa"/>
        </w:tblCellMar>
        <w:tblLook w:val="04A0" w:firstRow="1" w:lastRow="0" w:firstColumn="1" w:lastColumn="0" w:noHBand="0" w:noVBand="1"/>
      </w:tblPr>
      <w:tblGrid>
        <w:gridCol w:w="1877"/>
        <w:gridCol w:w="768"/>
        <w:gridCol w:w="4863"/>
        <w:gridCol w:w="1843"/>
      </w:tblGrid>
      <w:tr w:rsidRPr="00F737F3" w:rsidR="00EF3C83" w:rsidTr="00023D2C" w14:paraId="0E958866" w14:textId="77777777">
        <w:trPr>
          <w:trHeight w:val="726"/>
          <w:tblCellSpacing w:w="15" w:type="dxa"/>
        </w:trPr>
        <w:tc>
          <w:tcPr>
            <w:tcW w:w="0" w:type="auto"/>
            <w:tcBorders>
              <w:top w:val="single" w:color="auto" w:sz="4" w:space="0"/>
              <w:left w:val="single" w:color="auto" w:sz="4" w:space="0"/>
              <w:bottom w:val="single" w:color="auto" w:sz="4" w:space="0"/>
            </w:tcBorders>
            <w:vAlign w:val="center"/>
            <w:hideMark/>
          </w:tcPr>
          <w:p w:rsidRPr="00F737F3" w:rsidR="00EF3C83" w:rsidP="00023D2C" w:rsidRDefault="00EF3C83" w14:paraId="41183EA3" w14:textId="77777777">
            <w:pPr>
              <w:rPr>
                <w:b/>
                <w:bCs/>
              </w:rPr>
            </w:pPr>
            <w:r w:rsidRPr="00F737F3">
              <w:rPr>
                <w:b/>
                <w:bCs/>
              </w:rPr>
              <w:t>Revision No.</w:t>
            </w:r>
          </w:p>
        </w:tc>
        <w:tc>
          <w:tcPr>
            <w:tcW w:w="0" w:type="auto"/>
            <w:tcBorders>
              <w:top w:val="single" w:color="auto" w:sz="4" w:space="0"/>
              <w:left w:val="single" w:color="auto" w:sz="4" w:space="0"/>
              <w:bottom w:val="single" w:color="auto" w:sz="4" w:space="0"/>
              <w:right w:val="single" w:color="auto" w:sz="4" w:space="0"/>
            </w:tcBorders>
            <w:vAlign w:val="center"/>
            <w:hideMark/>
          </w:tcPr>
          <w:p w:rsidRPr="00F737F3" w:rsidR="00EF3C83" w:rsidP="00023D2C" w:rsidRDefault="00EF3C83" w14:paraId="5A27C57C" w14:textId="77777777">
            <w:pPr>
              <w:rPr>
                <w:b/>
                <w:bCs/>
              </w:rPr>
            </w:pPr>
            <w:r w:rsidRPr="00F737F3">
              <w:rPr>
                <w:b/>
                <w:bCs/>
              </w:rPr>
              <w:t>Date</w:t>
            </w:r>
          </w:p>
        </w:tc>
        <w:tc>
          <w:tcPr>
            <w:tcW w:w="4833" w:type="dxa"/>
            <w:tcBorders>
              <w:top w:val="single" w:color="auto" w:sz="4" w:space="0"/>
              <w:bottom w:val="single" w:color="auto" w:sz="4" w:space="0"/>
              <w:right w:val="single" w:color="auto" w:sz="4" w:space="0"/>
            </w:tcBorders>
            <w:vAlign w:val="center"/>
            <w:hideMark/>
          </w:tcPr>
          <w:p w:rsidRPr="00F737F3" w:rsidR="00EF3C83" w:rsidP="00023D2C" w:rsidRDefault="00EF3C83" w14:paraId="42D010D2" w14:textId="77777777">
            <w:pPr>
              <w:rPr>
                <w:b/>
                <w:bCs/>
              </w:rPr>
            </w:pPr>
            <w:r w:rsidRPr="00F737F3">
              <w:rPr>
                <w:b/>
                <w:bCs/>
              </w:rPr>
              <w:t>Description of Changes</w:t>
            </w:r>
          </w:p>
        </w:tc>
        <w:tc>
          <w:tcPr>
            <w:tcW w:w="1798" w:type="dxa"/>
            <w:tcBorders>
              <w:top w:val="single" w:color="auto" w:sz="4" w:space="0"/>
              <w:bottom w:val="single" w:color="auto" w:sz="4" w:space="0"/>
              <w:right w:val="single" w:color="auto" w:sz="4" w:space="0"/>
            </w:tcBorders>
            <w:vAlign w:val="center"/>
            <w:hideMark/>
          </w:tcPr>
          <w:p w:rsidRPr="00F737F3" w:rsidR="00EF3C83" w:rsidP="00023D2C" w:rsidRDefault="00EF3C83" w14:paraId="43221BE9" w14:textId="77777777">
            <w:pPr>
              <w:rPr>
                <w:b/>
                <w:bCs/>
              </w:rPr>
            </w:pPr>
            <w:r w:rsidRPr="00F737F3">
              <w:rPr>
                <w:b/>
                <w:bCs/>
              </w:rPr>
              <w:t>Approved By</w:t>
            </w:r>
          </w:p>
        </w:tc>
      </w:tr>
      <w:tr w:rsidRPr="00F737F3" w:rsidR="00EF3C83" w:rsidTr="00023D2C" w14:paraId="154DE0BA" w14:textId="77777777">
        <w:trPr>
          <w:trHeight w:val="726"/>
          <w:tblCellSpacing w:w="15" w:type="dxa"/>
        </w:trPr>
        <w:tc>
          <w:tcPr>
            <w:tcW w:w="0" w:type="auto"/>
            <w:tcBorders>
              <w:left w:val="single" w:color="auto" w:sz="4" w:space="0"/>
            </w:tcBorders>
            <w:vAlign w:val="center"/>
            <w:hideMark/>
          </w:tcPr>
          <w:p w:rsidRPr="00F737F3" w:rsidR="00EF3C83" w:rsidP="00023D2C" w:rsidRDefault="00EF3C83" w14:paraId="199E60DD" w14:textId="77777777">
            <w:pPr>
              <w:rPr>
                <w:b/>
                <w:bCs/>
              </w:rPr>
            </w:pPr>
            <w:r w:rsidRPr="00F737F3">
              <w:rPr>
                <w:b/>
                <w:bCs/>
              </w:rPr>
              <w:t>0</w:t>
            </w:r>
          </w:p>
        </w:tc>
        <w:tc>
          <w:tcPr>
            <w:tcW w:w="0" w:type="auto"/>
            <w:tcBorders>
              <w:left w:val="single" w:color="auto" w:sz="4" w:space="0"/>
              <w:right w:val="single" w:color="auto" w:sz="4" w:space="0"/>
            </w:tcBorders>
            <w:vAlign w:val="center"/>
            <w:hideMark/>
          </w:tcPr>
          <w:p w:rsidRPr="00F737F3" w:rsidR="00EF3C83" w:rsidP="00023D2C" w:rsidRDefault="00EF3C83" w14:paraId="6BF6AD6A" w14:textId="5AD90522">
            <w:pPr>
              <w:rPr>
                <w:b/>
                <w:bCs/>
              </w:rPr>
            </w:pPr>
          </w:p>
        </w:tc>
        <w:tc>
          <w:tcPr>
            <w:tcW w:w="4833" w:type="dxa"/>
            <w:tcBorders>
              <w:right w:val="single" w:color="auto" w:sz="4" w:space="0"/>
            </w:tcBorders>
            <w:vAlign w:val="center"/>
            <w:hideMark/>
          </w:tcPr>
          <w:p w:rsidRPr="00F737F3" w:rsidR="00EF3C83" w:rsidP="00023D2C" w:rsidRDefault="00EF3C83" w14:paraId="71679F03" w14:textId="77777777">
            <w:pPr>
              <w:rPr>
                <w:b/>
                <w:bCs/>
              </w:rPr>
            </w:pPr>
            <w:r w:rsidRPr="00F737F3">
              <w:rPr>
                <w:b/>
                <w:bCs/>
              </w:rPr>
              <w:t>Initial Draft</w:t>
            </w:r>
          </w:p>
        </w:tc>
        <w:tc>
          <w:tcPr>
            <w:tcW w:w="1798" w:type="dxa"/>
            <w:tcBorders>
              <w:right w:val="single" w:color="auto" w:sz="4" w:space="0"/>
            </w:tcBorders>
            <w:vAlign w:val="center"/>
            <w:hideMark/>
          </w:tcPr>
          <w:p w:rsidRPr="00F737F3" w:rsidR="00EF3C83" w:rsidP="00023D2C" w:rsidRDefault="00EF3C83" w14:paraId="2F4C1852" w14:textId="77777777">
            <w:pPr>
              <w:rPr>
                <w:b/>
                <w:bCs/>
              </w:rPr>
            </w:pPr>
          </w:p>
        </w:tc>
      </w:tr>
      <w:tr w:rsidRPr="00F737F3" w:rsidR="00EF3C83" w:rsidTr="00023D2C" w14:paraId="27524AB2" w14:textId="77777777">
        <w:trPr>
          <w:trHeight w:val="726"/>
          <w:tblCellSpacing w:w="15" w:type="dxa"/>
        </w:trPr>
        <w:tc>
          <w:tcPr>
            <w:tcW w:w="0" w:type="auto"/>
            <w:tcBorders>
              <w:top w:val="single" w:color="auto" w:sz="4" w:space="0"/>
              <w:left w:val="single" w:color="auto" w:sz="4" w:space="0"/>
            </w:tcBorders>
            <w:vAlign w:val="center"/>
            <w:hideMark/>
          </w:tcPr>
          <w:p w:rsidRPr="00F737F3" w:rsidR="00EF3C83" w:rsidP="00023D2C" w:rsidRDefault="00EF3C83" w14:paraId="67B2F85D" w14:textId="77777777">
            <w:pPr>
              <w:rPr>
                <w:b/>
                <w:bCs/>
              </w:rPr>
            </w:pPr>
          </w:p>
        </w:tc>
        <w:tc>
          <w:tcPr>
            <w:tcW w:w="0" w:type="auto"/>
            <w:tcBorders>
              <w:top w:val="single" w:color="auto" w:sz="4" w:space="0"/>
              <w:left w:val="single" w:color="auto" w:sz="4" w:space="0"/>
              <w:right w:val="single" w:color="auto" w:sz="4" w:space="0"/>
            </w:tcBorders>
            <w:vAlign w:val="center"/>
            <w:hideMark/>
          </w:tcPr>
          <w:p w:rsidRPr="00F737F3" w:rsidR="00EF3C83" w:rsidP="00023D2C" w:rsidRDefault="00EF3C83" w14:paraId="57EEFBD9" w14:textId="77777777">
            <w:pPr>
              <w:rPr>
                <w:b/>
                <w:bCs/>
              </w:rPr>
            </w:pPr>
          </w:p>
        </w:tc>
        <w:tc>
          <w:tcPr>
            <w:tcW w:w="4833" w:type="dxa"/>
            <w:tcBorders>
              <w:top w:val="single" w:color="auto" w:sz="4" w:space="0"/>
              <w:right w:val="single" w:color="auto" w:sz="4" w:space="0"/>
            </w:tcBorders>
            <w:vAlign w:val="center"/>
            <w:hideMark/>
          </w:tcPr>
          <w:p w:rsidRPr="00F737F3" w:rsidR="00EF3C83" w:rsidP="00023D2C" w:rsidRDefault="00EF3C83" w14:paraId="06409B89" w14:textId="77777777">
            <w:pPr>
              <w:rPr>
                <w:b/>
                <w:bCs/>
              </w:rPr>
            </w:pPr>
          </w:p>
        </w:tc>
        <w:tc>
          <w:tcPr>
            <w:tcW w:w="1798" w:type="dxa"/>
            <w:tcBorders>
              <w:top w:val="single" w:color="auto" w:sz="4" w:space="0"/>
              <w:right w:val="single" w:color="auto" w:sz="4" w:space="0"/>
            </w:tcBorders>
            <w:vAlign w:val="center"/>
            <w:hideMark/>
          </w:tcPr>
          <w:p w:rsidRPr="00F737F3" w:rsidR="00EF3C83" w:rsidP="00023D2C" w:rsidRDefault="00EF3C83" w14:paraId="779B993A" w14:textId="77777777">
            <w:pPr>
              <w:rPr>
                <w:b/>
                <w:bCs/>
              </w:rPr>
            </w:pPr>
          </w:p>
        </w:tc>
      </w:tr>
      <w:tr w:rsidRPr="00F737F3" w:rsidR="00EF3C83" w:rsidTr="00023D2C" w14:paraId="76898606" w14:textId="77777777">
        <w:trPr>
          <w:trHeight w:val="726"/>
          <w:tblCellSpacing w:w="15" w:type="dxa"/>
        </w:trPr>
        <w:tc>
          <w:tcPr>
            <w:tcW w:w="0" w:type="auto"/>
            <w:tcBorders>
              <w:top w:val="single" w:color="auto" w:sz="4" w:space="0"/>
              <w:left w:val="single" w:color="auto" w:sz="4" w:space="0"/>
              <w:bottom w:val="single" w:color="auto" w:sz="4" w:space="0"/>
            </w:tcBorders>
            <w:vAlign w:val="center"/>
            <w:hideMark/>
          </w:tcPr>
          <w:p w:rsidRPr="00F737F3" w:rsidR="00EF3C83" w:rsidP="00023D2C" w:rsidRDefault="00EF3C83" w14:paraId="1B0855A0" w14:textId="77777777">
            <w:pPr>
              <w:rPr>
                <w:b/>
                <w:bCs/>
              </w:rPr>
            </w:pPr>
          </w:p>
        </w:tc>
        <w:tc>
          <w:tcPr>
            <w:tcW w:w="0" w:type="auto"/>
            <w:tcBorders>
              <w:top w:val="single" w:color="auto" w:sz="4" w:space="0"/>
              <w:left w:val="single" w:color="auto" w:sz="4" w:space="0"/>
              <w:bottom w:val="single" w:color="auto" w:sz="4" w:space="0"/>
              <w:right w:val="single" w:color="auto" w:sz="4" w:space="0"/>
            </w:tcBorders>
            <w:vAlign w:val="center"/>
            <w:hideMark/>
          </w:tcPr>
          <w:p w:rsidRPr="00F737F3" w:rsidR="00EF3C83" w:rsidP="00023D2C" w:rsidRDefault="00EF3C83" w14:paraId="29C98F20" w14:textId="77777777">
            <w:pPr>
              <w:rPr>
                <w:b/>
                <w:bCs/>
              </w:rPr>
            </w:pPr>
          </w:p>
        </w:tc>
        <w:tc>
          <w:tcPr>
            <w:tcW w:w="4833" w:type="dxa"/>
            <w:tcBorders>
              <w:top w:val="single" w:color="auto" w:sz="4" w:space="0"/>
              <w:bottom w:val="single" w:color="auto" w:sz="4" w:space="0"/>
              <w:right w:val="single" w:color="auto" w:sz="4" w:space="0"/>
            </w:tcBorders>
            <w:vAlign w:val="center"/>
            <w:hideMark/>
          </w:tcPr>
          <w:p w:rsidRPr="00F737F3" w:rsidR="00EF3C83" w:rsidP="00023D2C" w:rsidRDefault="00EF3C83" w14:paraId="34849AB7" w14:textId="77777777">
            <w:pPr>
              <w:rPr>
                <w:b/>
                <w:bCs/>
              </w:rPr>
            </w:pPr>
          </w:p>
        </w:tc>
        <w:tc>
          <w:tcPr>
            <w:tcW w:w="1798" w:type="dxa"/>
            <w:tcBorders>
              <w:top w:val="single" w:color="auto" w:sz="4" w:space="0"/>
              <w:bottom w:val="single" w:color="auto" w:sz="4" w:space="0"/>
              <w:right w:val="single" w:color="auto" w:sz="4" w:space="0"/>
            </w:tcBorders>
            <w:vAlign w:val="center"/>
            <w:hideMark/>
          </w:tcPr>
          <w:p w:rsidRPr="00F737F3" w:rsidR="00EF3C83" w:rsidP="00023D2C" w:rsidRDefault="00EF3C83" w14:paraId="5E301B05" w14:textId="77777777">
            <w:pPr>
              <w:rPr>
                <w:b/>
                <w:bCs/>
              </w:rPr>
            </w:pPr>
          </w:p>
        </w:tc>
      </w:tr>
    </w:tbl>
    <w:p w:rsidR="00EF3C83" w:rsidP="00EF3C83" w:rsidRDefault="00EF3C83" w14:paraId="14E79403" w14:textId="77777777">
      <w:pPr>
        <w:rPr>
          <w:b/>
          <w:bCs/>
        </w:rPr>
      </w:pPr>
    </w:p>
    <w:p w:rsidR="00EF3C83" w:rsidP="00EF3C83" w:rsidRDefault="00EF3C83" w14:paraId="1325E613" w14:textId="77777777">
      <w:pPr>
        <w:rPr>
          <w:b/>
          <w:bCs/>
        </w:rPr>
      </w:pPr>
      <w:r>
        <w:rPr>
          <w:b/>
          <w:bCs/>
        </w:rPr>
        <w:br w:type="page"/>
      </w:r>
    </w:p>
    <w:p w:rsidRPr="002D4364" w:rsidR="007D7628" w:rsidP="002D4364" w:rsidRDefault="00EA7A4A" w14:paraId="46461AFB" w14:textId="0EF205F5">
      <w:pPr>
        <w:pStyle w:val="Heading2"/>
        <w:rPr>
          <w:rFonts w:cstheme="majorHAnsi"/>
          <w:sz w:val="22"/>
          <w:szCs w:val="22"/>
        </w:rPr>
      </w:pPr>
      <w:r>
        <w:rPr>
          <w:rFonts w:cstheme="majorHAnsi"/>
          <w:sz w:val="22"/>
          <w:szCs w:val="22"/>
        </w:rPr>
        <w:lastRenderedPageBreak/>
        <w:t>I</w:t>
      </w:r>
      <w:r w:rsidRPr="002D4364" w:rsidR="0E98913B">
        <w:rPr>
          <w:rFonts w:cstheme="majorHAnsi"/>
          <w:sz w:val="22"/>
          <w:szCs w:val="22"/>
        </w:rPr>
        <w:t>ntroduction</w:t>
      </w:r>
    </w:p>
    <w:p w:rsidRPr="009E1D6D" w:rsidR="009E1D6D" w:rsidP="009E1D6D" w:rsidRDefault="009E1D6D" w14:paraId="178D28B3" w14:textId="77777777">
      <w:pPr>
        <w:rPr>
          <w:rFonts w:asciiTheme="majorHAnsi" w:hAnsiTheme="majorHAnsi" w:cstheme="majorHAnsi"/>
        </w:rPr>
      </w:pPr>
      <w:r w:rsidRPr="009E1D6D">
        <w:rPr>
          <w:rFonts w:asciiTheme="majorHAnsi" w:hAnsiTheme="majorHAnsi" w:cstheme="majorHAnsi"/>
        </w:rPr>
        <w:t>This document establishes the framework for the interaction and co-existence of the respective Marine Safety Management Systems (MSMS) of the Authority and the Facility. Its purpose is to ensure seamless cooperation on matters of health, safety, and environmental protection where operations adjoin, overlap, or interface.</w:t>
      </w:r>
    </w:p>
    <w:p w:rsidR="0065128A" w:rsidP="009E1D6D" w:rsidRDefault="009E1D6D" w14:paraId="495A2162" w14:textId="6C2F7FB9">
      <w:pPr>
        <w:rPr>
          <w:rFonts w:asciiTheme="majorHAnsi" w:hAnsiTheme="majorHAnsi" w:eastAsiaTheme="majorEastAsia" w:cstheme="majorHAnsi"/>
          <w:b/>
          <w:bCs/>
          <w:color w:val="4F81BD" w:themeColor="accent1"/>
        </w:rPr>
      </w:pPr>
      <w:r w:rsidRPr="009E1D6D">
        <w:rPr>
          <w:rFonts w:asciiTheme="majorHAnsi" w:hAnsiTheme="majorHAnsi" w:cstheme="majorHAnsi"/>
        </w:rPr>
        <w:t>This agreement deconflicts policies and procedures, outlines roles and responsibilities, and defines protocols for emergency response to ensure the highest standards of marine safety within the Authority's jurisdiction. The scope of this document is based on a joint assessment of the operational interactions between both parties.</w:t>
      </w:r>
    </w:p>
    <w:p w:rsidRPr="002D4364" w:rsidR="007D7628" w:rsidRDefault="002B63F6" w14:paraId="2C636047" w14:textId="64D137E4">
      <w:pPr>
        <w:pStyle w:val="Heading2"/>
        <w:rPr>
          <w:rFonts w:cstheme="majorHAnsi"/>
          <w:sz w:val="22"/>
          <w:szCs w:val="22"/>
        </w:rPr>
      </w:pPr>
      <w:r w:rsidRPr="002D4364">
        <w:rPr>
          <w:rFonts w:cstheme="majorHAnsi"/>
          <w:sz w:val="22"/>
          <w:szCs w:val="22"/>
        </w:rPr>
        <w:t>1. Duty Holder</w:t>
      </w:r>
    </w:p>
    <w:tbl>
      <w:tblPr>
        <w:tblStyle w:val="GridTable1Light-Accent1"/>
        <w:tblW w:w="0" w:type="auto"/>
        <w:tblLook w:val="04A0" w:firstRow="1" w:lastRow="0" w:firstColumn="1" w:lastColumn="0" w:noHBand="0" w:noVBand="1"/>
      </w:tblPr>
      <w:tblGrid>
        <w:gridCol w:w="4316"/>
        <w:gridCol w:w="4314"/>
      </w:tblGrid>
      <w:tr w:rsidRPr="002D4364" w:rsidR="007D7628" w:rsidTr="00963B40" w14:paraId="58E4F48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2D4364" w:rsidR="007D7628" w:rsidRDefault="002B63F6" w14:paraId="7B714820" w14:textId="77777777">
            <w:pPr>
              <w:jc w:val="center"/>
              <w:rPr>
                <w:rFonts w:asciiTheme="majorHAnsi" w:hAnsiTheme="majorHAnsi" w:cstheme="majorHAnsi"/>
              </w:rPr>
            </w:pPr>
            <w:r w:rsidRPr="002D4364">
              <w:rPr>
                <w:rFonts w:asciiTheme="majorHAnsi" w:hAnsiTheme="majorHAnsi" w:cstheme="majorHAnsi"/>
              </w:rPr>
              <w:t>Statutory Harbour Authority (SHA) Responsibilities</w:t>
            </w:r>
          </w:p>
        </w:tc>
        <w:tc>
          <w:tcPr>
            <w:tcW w:w="4320" w:type="dxa"/>
          </w:tcPr>
          <w:p w:rsidRPr="002D4364" w:rsidR="007D7628" w:rsidRDefault="002B63F6" w14:paraId="43E8E6A4" w14:textId="7777777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Facility Responsibilities</w:t>
            </w:r>
          </w:p>
        </w:tc>
      </w:tr>
      <w:tr w:rsidRPr="002D4364" w:rsidR="007D7628" w:rsidTr="00963B40" w14:paraId="04D5EA0A" w14:textId="77777777">
        <w:tc>
          <w:tcPr>
            <w:cnfStyle w:val="001000000000" w:firstRow="0" w:lastRow="0" w:firstColumn="1" w:lastColumn="0" w:oddVBand="0" w:evenVBand="0" w:oddHBand="0" w:evenHBand="0" w:firstRowFirstColumn="0" w:firstRowLastColumn="0" w:lastRowFirstColumn="0" w:lastRowLastColumn="0"/>
            <w:tcW w:w="4320" w:type="dxa"/>
          </w:tcPr>
          <w:p w:rsidRPr="00963B40" w:rsidR="007D7628" w:rsidRDefault="00543BDA" w14:paraId="62859570" w14:textId="30E78D80">
            <w:pPr>
              <w:rPr>
                <w:rFonts w:asciiTheme="majorHAnsi" w:hAnsiTheme="majorHAnsi" w:cstheme="majorHAnsi"/>
              </w:rPr>
            </w:pPr>
            <w:r w:rsidRPr="00963B40">
              <w:rPr>
                <w:rFonts w:asciiTheme="majorHAnsi" w:hAnsiTheme="majorHAnsi" w:cstheme="majorHAnsi"/>
              </w:rPr>
              <w:t>The Authority’s</w:t>
            </w:r>
            <w:r w:rsidRPr="00963B40" w:rsidR="002B63F6">
              <w:rPr>
                <w:rFonts w:asciiTheme="majorHAnsi" w:hAnsiTheme="majorHAnsi" w:cstheme="majorHAnsi"/>
              </w:rPr>
              <w:t xml:space="preserve"> Board is the Duty Holder for marine safety within the Statutory Harbour Authority (SHA).</w:t>
            </w:r>
          </w:p>
        </w:tc>
        <w:tc>
          <w:tcPr>
            <w:tcW w:w="4320" w:type="dxa"/>
          </w:tcPr>
          <w:p w:rsidRPr="002D4364" w:rsidR="3FA5AB45" w:rsidRDefault="3FA5AB45" w14:paraId="16F90B48"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Nominates a responsible person to interface with Statutory Harbour Authority (SHA).</w:t>
            </w:r>
          </w:p>
        </w:tc>
      </w:tr>
      <w:tr w:rsidRPr="002D4364" w:rsidR="007D7628" w:rsidTr="00963B40" w14:paraId="0D98777D" w14:textId="77777777">
        <w:tc>
          <w:tcPr>
            <w:cnfStyle w:val="001000000000" w:firstRow="0" w:lastRow="0" w:firstColumn="1" w:lastColumn="0" w:oddVBand="0" w:evenVBand="0" w:oddHBand="0" w:evenHBand="0" w:firstRowFirstColumn="0" w:firstRowLastColumn="0" w:lastRowFirstColumn="0" w:lastRowLastColumn="0"/>
            <w:tcW w:w="4320" w:type="dxa"/>
          </w:tcPr>
          <w:p w:rsidRPr="00963B40" w:rsidR="007D7628" w:rsidRDefault="002B63F6" w14:paraId="1D80381C" w14:textId="77777777">
            <w:pPr>
              <w:rPr>
                <w:rFonts w:asciiTheme="majorHAnsi" w:hAnsiTheme="majorHAnsi" w:cstheme="majorHAnsi"/>
              </w:rPr>
            </w:pPr>
            <w:r w:rsidRPr="00963B40">
              <w:rPr>
                <w:rFonts w:asciiTheme="majorHAnsi" w:hAnsiTheme="majorHAnsi" w:cstheme="majorHAnsi"/>
              </w:rPr>
              <w:t>Appoints the Harbour Master as accountable for marine safety.</w:t>
            </w:r>
          </w:p>
        </w:tc>
        <w:tc>
          <w:tcPr>
            <w:tcW w:w="4320" w:type="dxa"/>
          </w:tcPr>
          <w:p w:rsidRPr="002D4364" w:rsidR="3FA5AB45" w:rsidRDefault="3FA5AB45" w14:paraId="7EE19B3B"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Ensures its operations align with Statutory Harbour Authority (SHA)’s statutory duties.</w:t>
            </w:r>
          </w:p>
        </w:tc>
      </w:tr>
      <w:tr w:rsidRPr="002D4364" w:rsidR="007D7628" w:rsidTr="00963B40" w14:paraId="5910242F" w14:textId="77777777">
        <w:tc>
          <w:tcPr>
            <w:cnfStyle w:val="001000000000" w:firstRow="0" w:lastRow="0" w:firstColumn="1" w:lastColumn="0" w:oddVBand="0" w:evenVBand="0" w:oddHBand="0" w:evenHBand="0" w:firstRowFirstColumn="0" w:firstRowLastColumn="0" w:lastRowFirstColumn="0" w:lastRowLastColumn="0"/>
            <w:tcW w:w="4320" w:type="dxa"/>
          </w:tcPr>
          <w:p w:rsidRPr="00963B40" w:rsidR="007D7628" w:rsidRDefault="274A9324" w14:paraId="2D2CAD42" w14:textId="457CEC4F">
            <w:pPr>
              <w:rPr>
                <w:rFonts w:asciiTheme="majorHAnsi" w:hAnsiTheme="majorHAnsi" w:cstheme="majorHAnsi"/>
              </w:rPr>
            </w:pPr>
            <w:r w:rsidRPr="00963B40">
              <w:rPr>
                <w:rFonts w:asciiTheme="majorHAnsi" w:hAnsiTheme="majorHAnsi" w:cstheme="majorHAnsi"/>
              </w:rPr>
              <w:t>Ensures compliance with the Ports</w:t>
            </w:r>
            <w:r w:rsidR="00D15E71">
              <w:rPr>
                <w:rFonts w:asciiTheme="majorHAnsi" w:hAnsiTheme="majorHAnsi" w:cstheme="majorHAnsi"/>
              </w:rPr>
              <w:t xml:space="preserve"> &amp;</w:t>
            </w:r>
            <w:r w:rsidRPr="00963B40">
              <w:rPr>
                <w:rFonts w:asciiTheme="majorHAnsi" w:hAnsiTheme="majorHAnsi" w:cstheme="majorHAnsi"/>
              </w:rPr>
              <w:t xml:space="preserve"> Marine Facilities Safety Code (PMSC).</w:t>
            </w:r>
          </w:p>
        </w:tc>
        <w:tc>
          <w:tcPr>
            <w:tcW w:w="4320" w:type="dxa"/>
          </w:tcPr>
          <w:p w:rsidRPr="002D4364" w:rsidR="007D7628" w:rsidRDefault="007D7628" w14:paraId="25FF9552" w14:textId="0DAE33D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2D4364" w:rsidR="07C10555" w:rsidTr="004C2C8B" w14:paraId="645DDD28" w14:textId="77777777">
        <w:trPr>
          <w:trHeight w:val="300"/>
        </w:trPr>
        <w:tc>
          <w:tcPr>
            <w:cnfStyle w:val="001000000000" w:firstRow="0" w:lastRow="0" w:firstColumn="1" w:lastColumn="0" w:oddVBand="0" w:evenVBand="0" w:oddHBand="0" w:evenHBand="0" w:firstRowFirstColumn="0" w:firstRowLastColumn="0" w:lastRowFirstColumn="0" w:lastRowLastColumn="0"/>
            <w:tcW w:w="4315" w:type="dxa"/>
            <w:shd w:val="clear" w:color="auto" w:fill="F2F2F2" w:themeFill="background1" w:themeFillShade="F2"/>
          </w:tcPr>
          <w:p w:rsidRPr="00963B40" w:rsidR="00543BDA" w:rsidP="005742F2" w:rsidRDefault="007B5F24" w14:paraId="3FFF18DE" w14:textId="77777777">
            <w:pPr>
              <w:rPr>
                <w:rFonts w:eastAsia="Neue Haas Grotesk Text Pro" w:asciiTheme="majorHAnsi" w:hAnsiTheme="majorHAnsi" w:cstheme="majorHAnsi"/>
                <w:i/>
                <w:iCs/>
                <w:color w:val="000000" w:themeColor="text1"/>
                <w:lang w:val="en-GB"/>
              </w:rPr>
            </w:pPr>
            <w:r w:rsidRPr="00963B40">
              <w:rPr>
                <w:rFonts w:eastAsia="Neue Haas Grotesk Text Pro" w:asciiTheme="majorHAnsi" w:hAnsiTheme="majorHAnsi" w:cstheme="majorHAnsi"/>
                <w:i/>
                <w:iCs/>
                <w:color w:val="000000" w:themeColor="text1"/>
                <w:lang w:val="en-GB"/>
              </w:rPr>
              <w:t>The Port of London Authority Board of Directors’ are the port’s Duty Holder in accordance with the Port Marine Safety Code</w:t>
            </w:r>
          </w:p>
          <w:p w:rsidRPr="00963B40" w:rsidR="00E6098C" w:rsidP="005742F2" w:rsidRDefault="007B5F24" w14:paraId="29E05305" w14:textId="77ADC09C">
            <w:pPr>
              <w:rPr>
                <w:rFonts w:eastAsia="Neue Haas Grotesk Text Pro" w:asciiTheme="majorHAnsi" w:hAnsiTheme="majorHAnsi" w:cstheme="majorHAnsi"/>
                <w:i/>
                <w:iCs/>
                <w:color w:val="000000" w:themeColor="text1"/>
                <w:lang w:val="en-GB"/>
              </w:rPr>
            </w:pPr>
            <w:r w:rsidRPr="00963B40">
              <w:rPr>
                <w:rFonts w:eastAsia="Neue Haas Grotesk Text Pro" w:asciiTheme="majorHAnsi" w:hAnsiTheme="majorHAnsi" w:cstheme="majorHAnsi"/>
                <w:i/>
                <w:iCs/>
                <w:color w:val="000000" w:themeColor="text1"/>
                <w:lang w:val="en-GB"/>
              </w:rPr>
              <w:t xml:space="preserve"> </w:t>
            </w:r>
            <w:hyperlink w:history="1" r:id="rId12">
              <w:r w:rsidRPr="00963B40" w:rsidR="007F2F98">
                <w:rPr>
                  <w:rStyle w:val="Hyperlink"/>
                  <w:rFonts w:eastAsia="Neue Haas Grotesk Text Pro" w:asciiTheme="majorHAnsi" w:hAnsiTheme="majorHAnsi" w:cstheme="majorHAnsi"/>
                  <w:i/>
                  <w:iCs/>
                  <w:lang w:val="en-GB"/>
                </w:rPr>
                <w:t>https://pla.co.uk/board-directors</w:t>
              </w:r>
            </w:hyperlink>
            <w:r w:rsidRPr="00963B40" w:rsidR="007F2F98">
              <w:rPr>
                <w:rFonts w:eastAsia="Neue Haas Grotesk Text Pro" w:asciiTheme="majorHAnsi" w:hAnsiTheme="majorHAnsi" w:cstheme="majorHAnsi"/>
                <w:i/>
                <w:iCs/>
                <w:color w:val="000000" w:themeColor="text1"/>
                <w:lang w:val="en-GB"/>
              </w:rPr>
              <w:t xml:space="preserve"> </w:t>
            </w:r>
          </w:p>
        </w:tc>
        <w:tc>
          <w:tcPr>
            <w:tcW w:w="4315" w:type="dxa"/>
            <w:shd w:val="clear" w:color="auto" w:fill="F2F2F2" w:themeFill="background1" w:themeFillShade="F2"/>
          </w:tcPr>
          <w:p w:rsidRPr="00BB0052" w:rsidR="07C10555" w:rsidP="07C10555" w:rsidRDefault="00345995" w14:paraId="28D620F4" w14:textId="6423EF73">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lang w:val="en-GB"/>
              </w:rPr>
            </w:pPr>
            <w:r w:rsidRPr="00BB0052">
              <w:rPr>
                <w:rFonts w:eastAsia="Neue Haas Grotesk Text Pro" w:asciiTheme="majorHAnsi" w:hAnsiTheme="majorHAnsi" w:cstheme="majorHAnsi"/>
                <w:color w:val="000000" w:themeColor="text1"/>
                <w:lang w:val="en-GB"/>
              </w:rPr>
              <w:t>[INSERT FACILITY NAME]</w:t>
            </w:r>
            <w:r w:rsidRPr="00BB0052" w:rsidR="07C10555">
              <w:rPr>
                <w:rFonts w:eastAsia="Neue Haas Grotesk Text Pro" w:asciiTheme="majorHAnsi" w:hAnsiTheme="majorHAnsi" w:cstheme="majorHAnsi"/>
                <w:color w:val="000000" w:themeColor="text1"/>
                <w:lang w:val="en-GB"/>
              </w:rPr>
              <w:t>’S Duty Holder is:</w:t>
            </w:r>
          </w:p>
          <w:p w:rsidRPr="00BB0052" w:rsidR="07C10555" w:rsidP="07C10555" w:rsidRDefault="07C10555" w14:paraId="4006C729" w14:textId="26BB6708">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lang w:val="en-GB"/>
              </w:rPr>
            </w:pPr>
          </w:p>
          <w:p w:rsidRPr="002D4364" w:rsidR="07C10555" w:rsidP="07C10555" w:rsidRDefault="07C10555" w14:paraId="56181C36" w14:textId="53E40015">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r w:rsidRPr="00BB0052">
              <w:rPr>
                <w:rFonts w:eastAsia="Neue Haas Grotesk Text Pro" w:asciiTheme="majorHAnsi" w:hAnsiTheme="majorHAnsi" w:cstheme="majorHAnsi"/>
                <w:color w:val="000000" w:themeColor="text1"/>
                <w:lang w:val="en-GB"/>
              </w:rPr>
              <w:t>[</w:t>
            </w:r>
            <w:r w:rsidRPr="00B936F1">
              <w:rPr>
                <w:rFonts w:eastAsia="Neue Haas Grotesk Text Pro" w:asciiTheme="majorHAnsi" w:hAnsiTheme="majorHAnsi" w:cstheme="majorHAnsi"/>
                <w:caps/>
                <w:color w:val="000000" w:themeColor="text1"/>
                <w:lang w:val="en-GB"/>
              </w:rPr>
              <w:t>Insert Duty Holder Details</w:t>
            </w:r>
            <w:r w:rsidRPr="00BB0052">
              <w:rPr>
                <w:rFonts w:eastAsia="Neue Haas Grotesk Text Pro" w:asciiTheme="majorHAnsi" w:hAnsiTheme="majorHAnsi" w:cstheme="majorHAnsi"/>
                <w:color w:val="000000" w:themeColor="text1"/>
                <w:lang w:val="en-GB"/>
              </w:rPr>
              <w:t>]</w:t>
            </w:r>
          </w:p>
          <w:p w:rsidRPr="002D4364" w:rsidR="07C10555" w:rsidP="07C10555" w:rsidRDefault="07C10555" w14:paraId="1FB41312" w14:textId="09F1AEC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rsidRPr="002D4364" w:rsidR="007D7628" w:rsidRDefault="007D7628" w14:paraId="5B48FE28" w14:textId="77777777">
      <w:pPr>
        <w:rPr>
          <w:rFonts w:asciiTheme="majorHAnsi" w:hAnsiTheme="majorHAnsi" w:cstheme="majorHAnsi"/>
        </w:rPr>
      </w:pPr>
    </w:p>
    <w:p w:rsidRPr="002D4364" w:rsidR="007D7628" w:rsidRDefault="002B63F6" w14:paraId="1A4B31A1" w14:textId="77777777">
      <w:pPr>
        <w:pStyle w:val="Heading2"/>
        <w:rPr>
          <w:rFonts w:cstheme="majorHAnsi"/>
          <w:sz w:val="22"/>
          <w:szCs w:val="22"/>
        </w:rPr>
      </w:pPr>
      <w:r w:rsidRPr="002D4364">
        <w:rPr>
          <w:rFonts w:cstheme="majorHAnsi"/>
          <w:sz w:val="22"/>
          <w:szCs w:val="22"/>
        </w:rPr>
        <w:t>2. Designated Person</w:t>
      </w:r>
    </w:p>
    <w:tbl>
      <w:tblPr>
        <w:tblStyle w:val="GridTable1Light-Accent1"/>
        <w:tblW w:w="0" w:type="auto"/>
        <w:tblLook w:val="04A0" w:firstRow="1" w:lastRow="0" w:firstColumn="1" w:lastColumn="0" w:noHBand="0" w:noVBand="1"/>
      </w:tblPr>
      <w:tblGrid>
        <w:gridCol w:w="4315"/>
        <w:gridCol w:w="4315"/>
      </w:tblGrid>
      <w:tr w:rsidRPr="002D4364" w:rsidR="007D7628" w:rsidTr="00C854E3" w14:paraId="55488F9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2D4364" w:rsidR="007D7628" w:rsidRDefault="002B63F6" w14:paraId="51BBB2F2" w14:textId="77777777">
            <w:pPr>
              <w:jc w:val="center"/>
              <w:rPr>
                <w:rFonts w:asciiTheme="majorHAnsi" w:hAnsiTheme="majorHAnsi" w:cstheme="majorHAnsi"/>
              </w:rPr>
            </w:pPr>
            <w:r w:rsidRPr="002D4364">
              <w:rPr>
                <w:rFonts w:asciiTheme="majorHAnsi" w:hAnsiTheme="majorHAnsi" w:cstheme="majorHAnsi"/>
              </w:rPr>
              <w:t>Statutory Harbour Authority (SHA) Responsibilities</w:t>
            </w:r>
          </w:p>
        </w:tc>
        <w:tc>
          <w:tcPr>
            <w:tcW w:w="4320" w:type="dxa"/>
          </w:tcPr>
          <w:p w:rsidRPr="002D4364" w:rsidR="007D7628" w:rsidRDefault="002B63F6" w14:paraId="28CCD65E" w14:textId="7777777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Facility Responsibilities</w:t>
            </w:r>
          </w:p>
        </w:tc>
      </w:tr>
      <w:tr w:rsidRPr="002D4364" w:rsidR="007D7628" w:rsidTr="00C854E3" w14:paraId="51061738" w14:textId="77777777">
        <w:tc>
          <w:tcPr>
            <w:cnfStyle w:val="001000000000" w:firstRow="0" w:lastRow="0" w:firstColumn="1" w:lastColumn="0" w:oddVBand="0" w:evenVBand="0" w:oddHBand="0" w:evenHBand="0" w:firstRowFirstColumn="0" w:firstRowLastColumn="0" w:lastRowFirstColumn="0" w:lastRowLastColumn="0"/>
            <w:tcW w:w="4320" w:type="dxa"/>
          </w:tcPr>
          <w:p w:rsidRPr="002D4364" w:rsidR="007D7628" w:rsidRDefault="002B63F6" w14:paraId="5BB88916" w14:textId="77777777">
            <w:pPr>
              <w:rPr>
                <w:rFonts w:asciiTheme="majorHAnsi" w:hAnsiTheme="majorHAnsi" w:cstheme="majorHAnsi"/>
              </w:rPr>
            </w:pPr>
            <w:r w:rsidRPr="002D4364">
              <w:rPr>
                <w:rFonts w:asciiTheme="majorHAnsi" w:hAnsiTheme="majorHAnsi" w:cstheme="majorHAnsi"/>
              </w:rPr>
              <w:t>Appoints a Designated Person to provide independent assurance of SMS effectiveness.</w:t>
            </w:r>
          </w:p>
        </w:tc>
        <w:tc>
          <w:tcPr>
            <w:tcW w:w="4320" w:type="dxa"/>
          </w:tcPr>
          <w:p w:rsidRPr="002D4364" w:rsidR="007D7628" w:rsidRDefault="002B63F6" w14:paraId="517001E9"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Cooperates with Statutory Harbour Authority (SHA)’s Designated Person during audits and reviews.</w:t>
            </w:r>
          </w:p>
        </w:tc>
      </w:tr>
      <w:tr w:rsidRPr="002D4364" w:rsidR="007D7628" w:rsidTr="00C854E3" w14:paraId="5AD1D73E" w14:textId="77777777">
        <w:tc>
          <w:tcPr>
            <w:cnfStyle w:val="001000000000" w:firstRow="0" w:lastRow="0" w:firstColumn="1" w:lastColumn="0" w:oddVBand="0" w:evenVBand="0" w:oddHBand="0" w:evenHBand="0" w:firstRowFirstColumn="0" w:firstRowLastColumn="0" w:lastRowFirstColumn="0" w:lastRowLastColumn="0"/>
            <w:tcW w:w="4320" w:type="dxa"/>
          </w:tcPr>
          <w:p w:rsidRPr="002D4364" w:rsidR="007D7628" w:rsidRDefault="002B63F6" w14:paraId="71B5956F" w14:textId="77777777">
            <w:pPr>
              <w:rPr>
                <w:rFonts w:asciiTheme="majorHAnsi" w:hAnsiTheme="majorHAnsi" w:cstheme="majorHAnsi"/>
              </w:rPr>
            </w:pPr>
            <w:r w:rsidRPr="002D4364">
              <w:rPr>
                <w:rFonts w:asciiTheme="majorHAnsi" w:hAnsiTheme="majorHAnsi" w:cstheme="majorHAnsi"/>
              </w:rPr>
              <w:t>Ensures the Designated Person has direct access to the Duty Holder.</w:t>
            </w:r>
          </w:p>
        </w:tc>
        <w:tc>
          <w:tcPr>
            <w:tcW w:w="4320" w:type="dxa"/>
          </w:tcPr>
          <w:p w:rsidRPr="002D4364" w:rsidR="007D7628" w:rsidRDefault="002B63F6" w14:paraId="5E32B836"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Provides evidence of SMS compliance as requested.</w:t>
            </w:r>
          </w:p>
        </w:tc>
      </w:tr>
      <w:tr w:rsidRPr="002D4364" w:rsidR="07C10555" w:rsidTr="005D2ED7" w14:paraId="7AA781B4" w14:textId="77777777">
        <w:trPr>
          <w:trHeight w:val="300"/>
        </w:trPr>
        <w:tc>
          <w:tcPr>
            <w:cnfStyle w:val="001000000000" w:firstRow="0" w:lastRow="0" w:firstColumn="1" w:lastColumn="0" w:oddVBand="0" w:evenVBand="0" w:oddHBand="0" w:evenHBand="0" w:firstRowFirstColumn="0" w:firstRowLastColumn="0" w:lastRowFirstColumn="0" w:lastRowLastColumn="0"/>
            <w:tcW w:w="4315" w:type="dxa"/>
            <w:shd w:val="clear" w:color="auto" w:fill="F2F2F2" w:themeFill="background1" w:themeFillShade="F2"/>
          </w:tcPr>
          <w:p w:rsidRPr="00BB0052" w:rsidR="07C10555" w:rsidP="00B15F6F" w:rsidRDefault="000160E1" w14:paraId="17B54592" w14:textId="4129B5C8">
            <w:pPr>
              <w:rPr>
                <w:rFonts w:asciiTheme="majorHAnsi" w:hAnsiTheme="majorHAnsi" w:cstheme="majorHAnsi"/>
                <w:i/>
                <w:iCs/>
              </w:rPr>
            </w:pPr>
            <w:r w:rsidRPr="00BB0052">
              <w:rPr>
                <w:rFonts w:asciiTheme="majorHAnsi" w:hAnsiTheme="majorHAnsi" w:cstheme="majorHAnsi"/>
                <w:i/>
                <w:iCs/>
              </w:rPr>
              <w:t>The Port of London Authority’s Designated Person is ABP Mer.</w:t>
            </w:r>
            <w:r w:rsidR="003D2E7F">
              <w:rPr>
                <w:rFonts w:asciiTheme="majorHAnsi" w:hAnsiTheme="majorHAnsi" w:cstheme="majorHAnsi"/>
                <w:i/>
                <w:iCs/>
              </w:rPr>
              <w:t xml:space="preserve"> (see Key Contacts)</w:t>
            </w:r>
            <w:r w:rsidRPr="00BB0052">
              <w:rPr>
                <w:rFonts w:asciiTheme="majorHAnsi" w:hAnsiTheme="majorHAnsi" w:cstheme="majorHAnsi"/>
                <w:i/>
                <w:iCs/>
              </w:rPr>
              <w:t xml:space="preserve">  </w:t>
            </w:r>
          </w:p>
        </w:tc>
        <w:tc>
          <w:tcPr>
            <w:tcW w:w="4315" w:type="dxa"/>
            <w:shd w:val="clear" w:color="auto" w:fill="F2F2F2" w:themeFill="background1" w:themeFillShade="F2"/>
          </w:tcPr>
          <w:p w:rsidRPr="00BB0052" w:rsidR="07C10555" w:rsidP="3FA5AB45" w:rsidRDefault="00BB0052" w14:paraId="0DE30F17" w14:textId="16A0478C">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r w:rsidRPr="00BB0052">
              <w:rPr>
                <w:rFonts w:eastAsia="Neue Haas Grotesk Text Pro" w:asciiTheme="majorHAnsi" w:hAnsiTheme="majorHAnsi" w:cstheme="majorHAnsi"/>
                <w:color w:val="000000" w:themeColor="text1"/>
                <w:lang w:val="en-GB"/>
              </w:rPr>
              <w:t>[INSERT FACILITY NAME]</w:t>
            </w:r>
            <w:r w:rsidRPr="00BB0052" w:rsidR="07C10555">
              <w:rPr>
                <w:rFonts w:eastAsia="Neue Haas Grotesk Text Pro" w:asciiTheme="majorHAnsi" w:hAnsiTheme="majorHAnsi" w:cstheme="majorHAnsi"/>
                <w:color w:val="000000" w:themeColor="text1"/>
                <w:lang w:val="en-GB"/>
              </w:rPr>
              <w:t>’s Designated Person is:</w:t>
            </w:r>
          </w:p>
          <w:p w:rsidRPr="00BB0052" w:rsidR="07C10555" w:rsidP="3FA5AB45" w:rsidRDefault="07C10555" w14:paraId="16092E96" w14:textId="42302355">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p>
          <w:p w:rsidRPr="00BB0052" w:rsidR="0065128A" w:rsidP="0065128A" w:rsidRDefault="0065128A" w14:paraId="7F6F2C2D" w14:textId="77777777">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r w:rsidRPr="00BB0052">
              <w:rPr>
                <w:rFonts w:eastAsia="Neue Haas Grotesk Text Pro" w:asciiTheme="majorHAnsi" w:hAnsiTheme="majorHAnsi" w:cstheme="majorHAnsi"/>
                <w:color w:val="000000" w:themeColor="text1"/>
                <w:lang w:val="en-GB"/>
              </w:rPr>
              <w:t>[</w:t>
            </w:r>
            <w:r w:rsidRPr="00B936F1">
              <w:rPr>
                <w:rFonts w:eastAsia="Neue Haas Grotesk Text Pro" w:asciiTheme="majorHAnsi" w:hAnsiTheme="majorHAnsi" w:cstheme="majorHAnsi"/>
                <w:caps/>
                <w:color w:val="000000" w:themeColor="text1"/>
                <w:lang w:val="en-GB"/>
              </w:rPr>
              <w:t>Insert Designated Person Details</w:t>
            </w:r>
            <w:r w:rsidRPr="00BB0052">
              <w:rPr>
                <w:rFonts w:eastAsia="Neue Haas Grotesk Text Pro" w:asciiTheme="majorHAnsi" w:hAnsiTheme="majorHAnsi" w:cstheme="majorHAnsi"/>
                <w:color w:val="000000" w:themeColor="text1"/>
                <w:lang w:val="en-GB"/>
              </w:rPr>
              <w:t>]</w:t>
            </w:r>
          </w:p>
          <w:p w:rsidRPr="00BB0052" w:rsidR="07C10555" w:rsidP="07C10555" w:rsidRDefault="07C10555" w14:paraId="59BD1553" w14:textId="5FE3E77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rsidR="007D7628" w:rsidRDefault="007D7628" w14:paraId="3F3B4761" w14:textId="77777777">
      <w:pPr>
        <w:rPr>
          <w:rFonts w:asciiTheme="majorHAnsi" w:hAnsiTheme="majorHAnsi" w:cstheme="majorHAnsi"/>
        </w:rPr>
      </w:pPr>
    </w:p>
    <w:p w:rsidRPr="002D4364" w:rsidR="00862520" w:rsidRDefault="00862520" w14:paraId="347F6C7D" w14:textId="77777777">
      <w:pPr>
        <w:rPr>
          <w:rFonts w:asciiTheme="majorHAnsi" w:hAnsiTheme="majorHAnsi" w:cstheme="majorHAnsi"/>
        </w:rPr>
      </w:pPr>
    </w:p>
    <w:p w:rsidRPr="002D4364" w:rsidR="007D7628" w:rsidRDefault="002B63F6" w14:paraId="602E369E" w14:textId="77777777">
      <w:pPr>
        <w:pStyle w:val="Heading2"/>
        <w:rPr>
          <w:rFonts w:cstheme="majorHAnsi"/>
          <w:sz w:val="22"/>
          <w:szCs w:val="22"/>
        </w:rPr>
      </w:pPr>
      <w:r w:rsidRPr="002D4364">
        <w:rPr>
          <w:rFonts w:cstheme="majorHAnsi"/>
          <w:sz w:val="22"/>
          <w:szCs w:val="22"/>
        </w:rPr>
        <w:lastRenderedPageBreak/>
        <w:t>3. Legislation</w:t>
      </w:r>
    </w:p>
    <w:tbl>
      <w:tblPr>
        <w:tblStyle w:val="GridTable1Light-Accent1"/>
        <w:tblW w:w="0" w:type="auto"/>
        <w:tblLook w:val="04A0" w:firstRow="1" w:lastRow="0" w:firstColumn="1" w:lastColumn="0" w:noHBand="0" w:noVBand="1"/>
      </w:tblPr>
      <w:tblGrid>
        <w:gridCol w:w="4317"/>
        <w:gridCol w:w="4313"/>
      </w:tblGrid>
      <w:tr w:rsidRPr="002D4364" w:rsidR="007D7628" w:rsidTr="00C854E3" w14:paraId="2D8B79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2D4364" w:rsidR="007D7628" w:rsidRDefault="002B63F6" w14:paraId="67F23831" w14:textId="77777777">
            <w:pPr>
              <w:jc w:val="center"/>
              <w:rPr>
                <w:rFonts w:asciiTheme="majorHAnsi" w:hAnsiTheme="majorHAnsi" w:cstheme="majorHAnsi"/>
              </w:rPr>
            </w:pPr>
            <w:r w:rsidRPr="002D4364">
              <w:rPr>
                <w:rFonts w:asciiTheme="majorHAnsi" w:hAnsiTheme="majorHAnsi" w:cstheme="majorHAnsi"/>
              </w:rPr>
              <w:t>Statutory Harbour Authority (SHA) Responsibilities</w:t>
            </w:r>
          </w:p>
        </w:tc>
        <w:tc>
          <w:tcPr>
            <w:tcW w:w="4320" w:type="dxa"/>
          </w:tcPr>
          <w:p w:rsidRPr="002D4364" w:rsidR="007D7628" w:rsidRDefault="002B63F6" w14:paraId="5262A61D" w14:textId="7777777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Facility Responsibilities</w:t>
            </w:r>
          </w:p>
        </w:tc>
      </w:tr>
      <w:tr w:rsidRPr="002D4364" w:rsidR="007D7628" w:rsidTr="00C854E3" w14:paraId="456759CF" w14:textId="77777777">
        <w:tc>
          <w:tcPr>
            <w:cnfStyle w:val="001000000000" w:firstRow="0" w:lastRow="0" w:firstColumn="1" w:lastColumn="0" w:oddVBand="0" w:evenVBand="0" w:oddHBand="0" w:evenHBand="0" w:firstRowFirstColumn="0" w:firstRowLastColumn="0" w:lastRowFirstColumn="0" w:lastRowLastColumn="0"/>
            <w:tcW w:w="4320" w:type="dxa"/>
          </w:tcPr>
          <w:p w:rsidR="007D7628" w:rsidRDefault="00B53120" w14:paraId="353D448D" w14:textId="77777777">
            <w:pPr>
              <w:rPr>
                <w:rFonts w:asciiTheme="majorHAnsi" w:hAnsiTheme="majorHAnsi" w:cstheme="majorHAnsi"/>
              </w:rPr>
            </w:pPr>
            <w:r w:rsidRPr="00B53120">
              <w:rPr>
                <w:rFonts w:asciiTheme="majorHAnsi" w:hAnsiTheme="majorHAnsi" w:cstheme="majorHAnsi"/>
              </w:rPr>
              <w:t>The Authority will provide the Facility with access to all current byelaws and general directions, which must be adhered to within the port's limits.</w:t>
            </w:r>
          </w:p>
          <w:p w:rsidR="001F0618" w:rsidRDefault="001F0618" w14:paraId="42E14E0D" w14:textId="77777777">
            <w:pPr>
              <w:rPr>
                <w:rFonts w:asciiTheme="majorHAnsi" w:hAnsiTheme="majorHAnsi" w:cstheme="majorHAnsi"/>
              </w:rPr>
            </w:pPr>
          </w:p>
          <w:p w:rsidRPr="001F0618" w:rsidR="001F0618" w:rsidP="001F0618" w:rsidRDefault="001F0618" w14:paraId="307324C1" w14:textId="69321336">
            <w:pPr>
              <w:rPr>
                <w:rFonts w:asciiTheme="majorHAnsi" w:hAnsiTheme="majorHAnsi" w:cstheme="majorHAnsi"/>
                <w:i/>
                <w:iCs/>
                <w:lang w:val="en-GB"/>
              </w:rPr>
            </w:pPr>
            <w:r w:rsidRPr="001F0618">
              <w:rPr>
                <w:rFonts w:asciiTheme="majorHAnsi" w:hAnsiTheme="majorHAnsi" w:cstheme="majorHAnsi"/>
                <w:i/>
                <w:iCs/>
                <w:lang w:val="en-GB"/>
              </w:rPr>
              <w:t xml:space="preserve">Access these here: </w:t>
            </w:r>
            <w:hyperlink w:history="1" r:id="rId13">
              <w:r w:rsidRPr="001F0618" w:rsidR="00B1757D">
                <w:rPr>
                  <w:rStyle w:val="Hyperlink"/>
                  <w:rFonts w:asciiTheme="majorHAnsi" w:hAnsiTheme="majorHAnsi" w:cstheme="majorHAnsi"/>
                  <w:i/>
                  <w:iCs/>
                  <w:lang w:val="en-GB"/>
                </w:rPr>
                <w:t>https://pla.co.uk/regulations-guidance</w:t>
              </w:r>
            </w:hyperlink>
            <w:r w:rsidR="00B1757D">
              <w:rPr>
                <w:rFonts w:asciiTheme="majorHAnsi" w:hAnsiTheme="majorHAnsi" w:cstheme="majorHAnsi"/>
                <w:i/>
                <w:iCs/>
                <w:lang w:val="en-GB"/>
              </w:rPr>
              <w:t xml:space="preserve"> </w:t>
            </w:r>
          </w:p>
          <w:p w:rsidRPr="002D4364" w:rsidR="001F0618" w:rsidRDefault="001F0618" w14:paraId="5AB1E117" w14:textId="2D353670">
            <w:pPr>
              <w:rPr>
                <w:rFonts w:asciiTheme="majorHAnsi" w:hAnsiTheme="majorHAnsi" w:cstheme="majorHAnsi"/>
              </w:rPr>
            </w:pPr>
          </w:p>
        </w:tc>
        <w:tc>
          <w:tcPr>
            <w:tcW w:w="4320" w:type="dxa"/>
          </w:tcPr>
          <w:p w:rsidR="007D7628" w:rsidRDefault="00177E58" w14:paraId="4A8E3B30"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7E58">
              <w:rPr>
                <w:rFonts w:asciiTheme="majorHAnsi" w:hAnsiTheme="majorHAnsi" w:cstheme="majorHAnsi"/>
              </w:rPr>
              <w:t>The Facility will ensure its staff, contractors, and visiting vessels are aware of and adhere to the Authority's Byelaws, General Directions, and associated regulations at all times.</w:t>
            </w:r>
          </w:p>
          <w:p w:rsidR="00797887" w:rsidRDefault="00797887" w14:paraId="2C7831F3"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00177E58" w:rsidRDefault="00797887" w14:paraId="793D1E7B" w14:textId="48E71AE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97887">
              <w:rPr>
                <w:rFonts w:asciiTheme="majorHAnsi" w:hAnsiTheme="majorHAnsi" w:cstheme="majorHAnsi"/>
              </w:rPr>
              <w:t>The Facility will be aware of and comply with all relevant elements of the Authority's MSMS.</w:t>
            </w:r>
          </w:p>
          <w:p w:rsidRPr="002D4364" w:rsidR="00177E58" w:rsidRDefault="00177E58" w14:paraId="751518DA" w14:textId="0BA36E3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2D4364" w:rsidR="007D7628" w:rsidTr="00C854E3" w14:paraId="740A2C87" w14:textId="77777777">
        <w:tc>
          <w:tcPr>
            <w:cnfStyle w:val="001000000000" w:firstRow="0" w:lastRow="0" w:firstColumn="1" w:lastColumn="0" w:oddVBand="0" w:evenVBand="0" w:oddHBand="0" w:evenHBand="0" w:firstRowFirstColumn="0" w:firstRowLastColumn="0" w:lastRowFirstColumn="0" w:lastRowLastColumn="0"/>
            <w:tcW w:w="4320" w:type="dxa"/>
          </w:tcPr>
          <w:p w:rsidRPr="002D4364" w:rsidR="007D7628" w:rsidRDefault="002B63F6" w14:paraId="28ED225B" w14:textId="77777777">
            <w:pPr>
              <w:rPr>
                <w:rFonts w:asciiTheme="majorHAnsi" w:hAnsiTheme="majorHAnsi" w:cstheme="majorHAnsi"/>
              </w:rPr>
            </w:pPr>
            <w:r w:rsidRPr="002D4364">
              <w:rPr>
                <w:rFonts w:asciiTheme="majorHAnsi" w:hAnsiTheme="majorHAnsi" w:cstheme="majorHAnsi"/>
              </w:rPr>
              <w:t>Ensures all operations comply with the PMSC, Merchant Shipping Act, and other applicable legislation.</w:t>
            </w:r>
          </w:p>
        </w:tc>
        <w:tc>
          <w:tcPr>
            <w:tcW w:w="4320" w:type="dxa"/>
          </w:tcPr>
          <w:p w:rsidRPr="002D4364" w:rsidR="007D7628" w:rsidRDefault="002B63F6" w14:paraId="2C4BD3D4"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Notifies Statutory Harbour Authority (SHA) of any planned works or activities that may require licensing or affect navigation.</w:t>
            </w:r>
          </w:p>
        </w:tc>
      </w:tr>
      <w:tr w:rsidRPr="002D4364" w:rsidR="007D7628" w:rsidTr="00C854E3" w14:paraId="1DB2CC58" w14:textId="77777777">
        <w:tc>
          <w:tcPr>
            <w:cnfStyle w:val="001000000000" w:firstRow="0" w:lastRow="0" w:firstColumn="1" w:lastColumn="0" w:oddVBand="0" w:evenVBand="0" w:oddHBand="0" w:evenHBand="0" w:firstRowFirstColumn="0" w:firstRowLastColumn="0" w:lastRowFirstColumn="0" w:lastRowLastColumn="0"/>
            <w:tcW w:w="4320" w:type="dxa"/>
          </w:tcPr>
          <w:p w:rsidRPr="002D4364" w:rsidR="007D7628" w:rsidRDefault="008A2DEE" w14:paraId="455B1FF1" w14:textId="75FB0A23">
            <w:pPr>
              <w:rPr>
                <w:rFonts w:asciiTheme="majorHAnsi" w:hAnsiTheme="majorHAnsi" w:cstheme="majorHAnsi"/>
              </w:rPr>
            </w:pPr>
            <w:r w:rsidRPr="008A2DEE">
              <w:rPr>
                <w:rFonts w:asciiTheme="majorHAnsi" w:hAnsiTheme="majorHAnsi" w:cstheme="majorHAnsi"/>
              </w:rPr>
              <w:t>The Authority will ensure it is consulted by the relevant licensing authority (e.g., Marine Management Organisation) for any applications for works in navigable waters that may affect the Facility.</w:t>
            </w:r>
          </w:p>
        </w:tc>
        <w:tc>
          <w:tcPr>
            <w:tcW w:w="4320" w:type="dxa"/>
          </w:tcPr>
          <w:p w:rsidRPr="002D4364" w:rsidR="007D7628" w:rsidRDefault="002B63F6" w14:paraId="53E545C7"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Maintains awareness of relevant legislation and updates.</w:t>
            </w:r>
          </w:p>
        </w:tc>
      </w:tr>
      <w:tr w:rsidRPr="002D4364" w:rsidR="07C10555" w:rsidTr="00091103" w14:paraId="462F1202" w14:textId="77777777">
        <w:trPr>
          <w:trHeight w:val="300"/>
        </w:trPr>
        <w:tc>
          <w:tcPr>
            <w:cnfStyle w:val="001000000000" w:firstRow="0" w:lastRow="0" w:firstColumn="1" w:lastColumn="0" w:oddVBand="0" w:evenVBand="0" w:oddHBand="0" w:evenHBand="0" w:firstRowFirstColumn="0" w:firstRowLastColumn="0" w:lastRowFirstColumn="0" w:lastRowLastColumn="0"/>
            <w:tcW w:w="4315" w:type="dxa"/>
            <w:shd w:val="clear" w:color="auto" w:fill="F2F2F2" w:themeFill="background1" w:themeFillShade="F2"/>
          </w:tcPr>
          <w:p w:rsidRPr="002D4364" w:rsidR="07C10555" w:rsidP="3FA5AB45" w:rsidRDefault="001F0618" w14:paraId="21DB3F10" w14:textId="0527FD39">
            <w:pPr>
              <w:rPr>
                <w:rFonts w:eastAsia="Neue Haas Grotesk Text Pro" w:asciiTheme="majorHAnsi" w:hAnsiTheme="majorHAnsi" w:cstheme="majorHAnsi"/>
                <w:color w:val="000000" w:themeColor="text1"/>
              </w:rPr>
            </w:pPr>
            <w:r>
              <w:rPr>
                <w:rFonts w:eastAsia="Neue Haas Grotesk Text Pro" w:asciiTheme="majorHAnsi" w:hAnsiTheme="majorHAnsi" w:cstheme="majorHAnsi"/>
                <w:color w:val="000000" w:themeColor="text1"/>
                <w:lang w:val="en-GB"/>
              </w:rPr>
              <w:t>The Authority</w:t>
            </w:r>
            <w:r w:rsidRPr="002D4364" w:rsidR="07C10555">
              <w:rPr>
                <w:rFonts w:eastAsia="Neue Haas Grotesk Text Pro" w:asciiTheme="majorHAnsi" w:hAnsiTheme="majorHAnsi" w:cstheme="majorHAnsi"/>
                <w:color w:val="000000" w:themeColor="text1"/>
                <w:lang w:val="en-GB"/>
              </w:rPr>
              <w:t xml:space="preserve"> as </w:t>
            </w:r>
            <w:r>
              <w:rPr>
                <w:rFonts w:eastAsia="Neue Haas Grotesk Text Pro" w:asciiTheme="majorHAnsi" w:hAnsiTheme="majorHAnsi" w:cstheme="majorHAnsi"/>
                <w:color w:val="000000" w:themeColor="text1"/>
                <w:lang w:val="en-GB"/>
              </w:rPr>
              <w:t>an SHA</w:t>
            </w:r>
            <w:r w:rsidRPr="002D4364" w:rsidR="07C10555">
              <w:rPr>
                <w:rFonts w:eastAsia="Neue Haas Grotesk Text Pro" w:asciiTheme="majorHAnsi" w:hAnsiTheme="majorHAnsi" w:cstheme="majorHAnsi"/>
                <w:color w:val="000000" w:themeColor="text1"/>
                <w:lang w:val="en-GB"/>
              </w:rPr>
              <w:t xml:space="preserve"> operates the port under the following legislation:</w:t>
            </w:r>
          </w:p>
          <w:p w:rsidRPr="002D4364" w:rsidR="07C10555" w:rsidP="3FA5AB45" w:rsidRDefault="07C10555" w14:paraId="53175F95" w14:textId="5A2741EC">
            <w:pPr>
              <w:rPr>
                <w:rFonts w:eastAsia="Neue Haas Grotesk Text Pro" w:asciiTheme="majorHAnsi" w:hAnsiTheme="majorHAnsi" w:cstheme="majorHAnsi"/>
                <w:color w:val="000000" w:themeColor="text1"/>
              </w:rPr>
            </w:pPr>
          </w:p>
          <w:p w:rsidR="07C10555" w:rsidP="00A15FAD" w:rsidRDefault="00A15FAD" w14:paraId="620301A5" w14:textId="77777777">
            <w:pPr>
              <w:rPr>
                <w:rFonts w:asciiTheme="majorHAnsi" w:hAnsiTheme="majorHAnsi" w:cstheme="majorHAnsi"/>
              </w:rPr>
            </w:pPr>
            <w:r>
              <w:rPr>
                <w:rFonts w:asciiTheme="majorHAnsi" w:hAnsiTheme="majorHAnsi" w:cstheme="majorHAnsi"/>
              </w:rPr>
              <w:t>Port of London Act 1968</w:t>
            </w:r>
          </w:p>
          <w:p w:rsidRPr="002D4364" w:rsidR="00A15FAD" w:rsidP="00A15FAD" w:rsidRDefault="00A8620B" w14:paraId="369D287D" w14:textId="45354BBB">
            <w:pPr>
              <w:rPr>
                <w:rFonts w:asciiTheme="majorHAnsi" w:hAnsiTheme="majorHAnsi" w:cstheme="majorHAnsi"/>
              </w:rPr>
            </w:pPr>
            <w:hyperlink w:history="1" r:id="rId14">
              <w:r w:rsidRPr="006151BE">
                <w:rPr>
                  <w:rStyle w:val="Hyperlink"/>
                  <w:rFonts w:asciiTheme="majorHAnsi" w:hAnsiTheme="majorHAnsi" w:cstheme="majorHAnsi"/>
                </w:rPr>
                <w:t>https://pla.co.uk/port-london-act</w:t>
              </w:r>
            </w:hyperlink>
            <w:r>
              <w:rPr>
                <w:rFonts w:asciiTheme="majorHAnsi" w:hAnsiTheme="majorHAnsi" w:cstheme="majorHAnsi"/>
              </w:rPr>
              <w:t xml:space="preserve"> </w:t>
            </w:r>
          </w:p>
        </w:tc>
        <w:tc>
          <w:tcPr>
            <w:tcW w:w="4315" w:type="dxa"/>
            <w:shd w:val="clear" w:color="auto" w:fill="F2F2F2" w:themeFill="background1" w:themeFillShade="F2"/>
          </w:tcPr>
          <w:p w:rsidRPr="000F299B" w:rsidR="07C10555" w:rsidP="3FA5AB45" w:rsidRDefault="00345995" w14:paraId="4C94E78B" w14:textId="1C9E9196">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r w:rsidRPr="000F299B">
              <w:rPr>
                <w:rFonts w:eastAsia="Neue Haas Grotesk Text Pro" w:asciiTheme="majorHAnsi" w:hAnsiTheme="majorHAnsi" w:cstheme="majorHAnsi"/>
                <w:color w:val="000000" w:themeColor="text1"/>
                <w:lang w:val="en-GB"/>
              </w:rPr>
              <w:t>[INSERT FACILITY NAME]</w:t>
            </w:r>
            <w:r w:rsidR="000F299B">
              <w:rPr>
                <w:rFonts w:eastAsia="Neue Haas Grotesk Text Pro" w:asciiTheme="majorHAnsi" w:hAnsiTheme="majorHAnsi" w:cstheme="majorHAnsi"/>
                <w:color w:val="000000" w:themeColor="text1"/>
                <w:lang w:val="en-GB"/>
              </w:rPr>
              <w:t xml:space="preserve"> </w:t>
            </w:r>
            <w:r w:rsidRPr="000F299B" w:rsidR="07C10555">
              <w:rPr>
                <w:rFonts w:eastAsia="Neue Haas Grotesk Text Pro" w:asciiTheme="majorHAnsi" w:hAnsiTheme="majorHAnsi" w:cstheme="majorHAnsi"/>
                <w:color w:val="000000" w:themeColor="text1"/>
                <w:lang w:val="en-GB"/>
              </w:rPr>
              <w:t>operates under the following legislation:</w:t>
            </w:r>
          </w:p>
          <w:p w:rsidRPr="000F299B" w:rsidR="07C10555" w:rsidP="3FA5AB45" w:rsidRDefault="07C10555" w14:paraId="2F83F797" w14:textId="3A714F6B">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p>
          <w:p w:rsidRPr="002D4364" w:rsidR="07C10555" w:rsidP="07C10555" w:rsidRDefault="07C10555" w14:paraId="60907031" w14:textId="7FE8AF6B">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r w:rsidRPr="000F299B">
              <w:rPr>
                <w:rFonts w:eastAsia="Neue Haas Grotesk Text Pro" w:asciiTheme="majorHAnsi" w:hAnsiTheme="majorHAnsi" w:cstheme="majorHAnsi"/>
                <w:color w:val="000000" w:themeColor="text1"/>
                <w:lang w:val="en-GB"/>
              </w:rPr>
              <w:t xml:space="preserve">[INSERT APPLICABLE </w:t>
            </w:r>
            <w:r w:rsidR="000F299B">
              <w:rPr>
                <w:rFonts w:eastAsia="Neue Haas Grotesk Text Pro" w:asciiTheme="majorHAnsi" w:hAnsiTheme="majorHAnsi" w:cstheme="majorHAnsi"/>
                <w:color w:val="000000" w:themeColor="text1"/>
                <w:lang w:val="en-GB"/>
              </w:rPr>
              <w:t>L</w:t>
            </w:r>
            <w:r w:rsidRPr="000F299B">
              <w:rPr>
                <w:rFonts w:eastAsia="Neue Haas Grotesk Text Pro" w:asciiTheme="majorHAnsi" w:hAnsiTheme="majorHAnsi" w:cstheme="majorHAnsi"/>
                <w:color w:val="000000" w:themeColor="text1"/>
                <w:lang w:val="en-GB"/>
              </w:rPr>
              <w:t>EGISLATION]</w:t>
            </w:r>
          </w:p>
        </w:tc>
      </w:tr>
    </w:tbl>
    <w:p w:rsidRPr="002D4364" w:rsidR="007D7628" w:rsidRDefault="007D7628" w14:paraId="6F5618C5" w14:textId="77777777">
      <w:pPr>
        <w:rPr>
          <w:rFonts w:asciiTheme="majorHAnsi" w:hAnsiTheme="majorHAnsi" w:cstheme="majorHAnsi"/>
        </w:rPr>
      </w:pPr>
    </w:p>
    <w:p w:rsidRPr="002D4364" w:rsidR="007D7628" w:rsidRDefault="002B63F6" w14:paraId="55011E5F" w14:textId="77777777">
      <w:pPr>
        <w:pStyle w:val="Heading2"/>
        <w:rPr>
          <w:rFonts w:cstheme="majorHAnsi"/>
          <w:sz w:val="22"/>
          <w:szCs w:val="22"/>
        </w:rPr>
      </w:pPr>
      <w:r w:rsidRPr="002D4364">
        <w:rPr>
          <w:rFonts w:cstheme="majorHAnsi"/>
          <w:sz w:val="22"/>
          <w:szCs w:val="22"/>
        </w:rPr>
        <w:lastRenderedPageBreak/>
        <w:t>4. Duties and Powers</w:t>
      </w:r>
    </w:p>
    <w:tbl>
      <w:tblPr>
        <w:tblStyle w:val="GridTable1Light-Accent1"/>
        <w:tblW w:w="0" w:type="auto"/>
        <w:tblLook w:val="04A0" w:firstRow="1" w:lastRow="0" w:firstColumn="1" w:lastColumn="0" w:noHBand="0" w:noVBand="1"/>
      </w:tblPr>
      <w:tblGrid>
        <w:gridCol w:w="4316"/>
        <w:gridCol w:w="4314"/>
      </w:tblGrid>
      <w:tr w:rsidRPr="002D4364" w:rsidR="007D7628" w:rsidTr="48B64351" w14:paraId="36ED137D" w14:textId="77777777">
        <w:trPr>
          <w:cnfStyle w:val="100000000000" w:firstRow="1" w:lastRow="0" w:firstColumn="0" w:lastColumn="0" w:oddVBand="0" w:evenVBand="0" w:oddHBand="0" w:evenHBand="0" w:firstRowFirstColumn="0" w:firstRowLastColumn="0" w:lastRowFirstColumn="0" w:lastRowLastColumn="0"/>
          <w:tblHeader/>
        </w:trPr>
        <w:tc>
          <w:tcPr>
            <w:tcW w:w="4320" w:type="dxa"/>
            <w:tcMar/>
          </w:tcPr>
          <w:p w:rsidRPr="002D4364" w:rsidR="007D7628" w:rsidRDefault="002B63F6" w14:paraId="26F7166D" w14:textId="77777777">
            <w:pPr>
              <w:jc w:val="center"/>
              <w:rPr>
                <w:rFonts w:asciiTheme="majorHAnsi" w:hAnsiTheme="majorHAnsi" w:cstheme="majorHAnsi"/>
              </w:rPr>
            </w:pPr>
            <w:r w:rsidRPr="002D4364">
              <w:rPr>
                <w:rFonts w:asciiTheme="majorHAnsi" w:hAnsiTheme="majorHAnsi" w:cstheme="majorHAnsi"/>
              </w:rPr>
              <w:t>Statutory Harbour Authority (SHA) Responsibilities</w:t>
            </w:r>
          </w:p>
        </w:tc>
        <w:tc>
          <w:tcPr>
            <w:tcW w:w="4320" w:type="dxa"/>
            <w:tcMar/>
          </w:tcPr>
          <w:p w:rsidRPr="002D4364" w:rsidR="007D7628" w:rsidRDefault="002B63F6" w14:paraId="70242D5C" w14:textId="7777777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Facility Responsibilities</w:t>
            </w:r>
          </w:p>
        </w:tc>
      </w:tr>
      <w:tr w:rsidRPr="002D4364" w:rsidR="007D7628" w:rsidTr="48B64351" w14:paraId="09CB09A9" w14:textId="77777777">
        <w:trPr>
          <w:cnfStyle w:val="100000000000" w:firstRow="1" w:lastRow="0" w:firstColumn="0" w:lastColumn="0" w:oddVBand="0" w:evenVBand="0" w:oddHBand="0" w:evenHBand="0" w:firstRowFirstColumn="0" w:firstRowLastColumn="0" w:lastRowFirstColumn="0" w:lastRowLastColumn="0"/>
          <w:tblHeader/>
        </w:trPr>
        <w:tc>
          <w:tcPr>
            <w:tcW w:w="4320" w:type="dxa"/>
            <w:tcMar/>
          </w:tcPr>
          <w:p w:rsidR="007D7628" w:rsidRDefault="002B63F6" w14:paraId="2A081479" w14:textId="77777777">
            <w:pPr>
              <w:rPr>
                <w:rFonts w:asciiTheme="majorHAnsi" w:hAnsiTheme="majorHAnsi" w:cstheme="majorHAnsi"/>
              </w:rPr>
            </w:pPr>
            <w:r w:rsidRPr="002D4364">
              <w:rPr>
                <w:rFonts w:asciiTheme="majorHAnsi" w:hAnsiTheme="majorHAnsi" w:cstheme="majorHAnsi"/>
              </w:rPr>
              <w:t>Regulates and manages moorings, diving operations, and towage within the SHA.</w:t>
            </w:r>
          </w:p>
          <w:p w:rsidR="00B52DA2" w:rsidRDefault="00B52DA2" w14:paraId="6E690DB5" w14:textId="77777777">
            <w:pPr>
              <w:rPr>
                <w:rFonts w:asciiTheme="majorHAnsi" w:hAnsiTheme="majorHAnsi" w:cstheme="majorHAnsi"/>
              </w:rPr>
            </w:pPr>
          </w:p>
          <w:p w:rsidR="00B52DA2" w:rsidRDefault="00B52DA2" w14:paraId="29470788" w14:textId="77777777">
            <w:pPr>
              <w:rPr>
                <w:rFonts w:asciiTheme="majorHAnsi" w:hAnsiTheme="majorHAnsi" w:cstheme="majorHAnsi"/>
                <w:i/>
                <w:iCs/>
              </w:rPr>
            </w:pPr>
            <w:r w:rsidRPr="00B52DA2">
              <w:rPr>
                <w:rFonts w:asciiTheme="majorHAnsi" w:hAnsiTheme="majorHAnsi" w:cstheme="majorHAnsi"/>
                <w:i/>
                <w:iCs/>
              </w:rPr>
              <w:t>Please see below for further details on management of moorings within the Facilities jurisdiction</w:t>
            </w:r>
          </w:p>
          <w:p w:rsidR="004C31C7" w:rsidRDefault="004C31C7" w14:paraId="720BE7E8" w14:textId="77777777">
            <w:pPr>
              <w:rPr>
                <w:rFonts w:asciiTheme="majorHAnsi" w:hAnsiTheme="majorHAnsi" w:cstheme="majorHAnsi"/>
                <w:i/>
                <w:iCs/>
              </w:rPr>
            </w:pPr>
          </w:p>
          <w:p w:rsidR="004C31C7" w:rsidRDefault="004C31C7" w14:paraId="6EAE05AD" w14:textId="77777777">
            <w:pPr>
              <w:rPr>
                <w:rFonts w:asciiTheme="majorHAnsi" w:hAnsiTheme="majorHAnsi" w:cstheme="majorHAnsi"/>
                <w:i/>
                <w:iCs/>
              </w:rPr>
            </w:pPr>
            <w:r w:rsidRPr="004C31C7">
              <w:rPr>
                <w:rFonts w:asciiTheme="majorHAnsi" w:hAnsiTheme="majorHAnsi" w:cstheme="majorHAnsi"/>
                <w:i/>
                <w:iCs/>
              </w:rPr>
              <w:t>For any commercial diving operations commissioned by the Authority, it will ensure the contractor's competence, confirm site safety, identify known hazards to the contractor, and issue Notices to Mariners as required.</w:t>
            </w:r>
          </w:p>
          <w:p w:rsidR="004C31C7" w:rsidRDefault="004C31C7" w14:paraId="58F91E62" w14:textId="77777777">
            <w:pPr>
              <w:rPr>
                <w:rFonts w:asciiTheme="majorHAnsi" w:hAnsiTheme="majorHAnsi" w:cstheme="majorHAnsi"/>
                <w:i/>
                <w:iCs/>
              </w:rPr>
            </w:pPr>
          </w:p>
          <w:p w:rsidR="007A0064" w:rsidRDefault="007A0064" w14:paraId="76DD0F52" w14:textId="77777777">
            <w:pPr>
              <w:rPr>
                <w:rFonts w:asciiTheme="majorHAnsi" w:hAnsiTheme="majorHAnsi" w:cstheme="majorHAnsi"/>
                <w:i/>
                <w:iCs/>
              </w:rPr>
            </w:pPr>
            <w:r w:rsidRPr="007A0064">
              <w:rPr>
                <w:rFonts w:asciiTheme="majorHAnsi" w:hAnsiTheme="majorHAnsi" w:cstheme="majorHAnsi"/>
                <w:i/>
                <w:iCs/>
              </w:rPr>
              <w:t xml:space="preserve">Sign up to and access all current notice to mariners here: </w:t>
            </w:r>
          </w:p>
          <w:p w:rsidRPr="004C31C7" w:rsidR="004C31C7" w:rsidRDefault="001E02AF" w14:paraId="40117FFF" w14:textId="3A7B256E">
            <w:pPr>
              <w:rPr>
                <w:rFonts w:asciiTheme="majorHAnsi" w:hAnsiTheme="majorHAnsi" w:cstheme="majorHAnsi"/>
                <w:i/>
                <w:iCs/>
              </w:rPr>
            </w:pPr>
            <w:hyperlink w:history="1" r:id="rId15">
              <w:r w:rsidRPr="006151BE">
                <w:rPr>
                  <w:rStyle w:val="Hyperlink"/>
                  <w:rFonts w:asciiTheme="majorHAnsi" w:hAnsiTheme="majorHAnsi" w:cstheme="majorHAnsi"/>
                  <w:i/>
                  <w:iCs/>
                </w:rPr>
                <w:t>https://pla.co.uk/notices-mariners</w:t>
              </w:r>
            </w:hyperlink>
            <w:r>
              <w:rPr>
                <w:rFonts w:asciiTheme="majorHAnsi" w:hAnsiTheme="majorHAnsi" w:cstheme="majorHAnsi"/>
                <w:i/>
                <w:iCs/>
              </w:rPr>
              <w:t xml:space="preserve"> </w:t>
            </w:r>
          </w:p>
        </w:tc>
        <w:tc>
          <w:tcPr>
            <w:tcW w:w="4320" w:type="dxa"/>
            <w:tcMar/>
          </w:tcPr>
          <w:p w:rsidR="007D7628" w:rsidRDefault="00EE3F29" w14:paraId="1281D551"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EE3F29">
              <w:rPr>
                <w:rFonts w:asciiTheme="majorHAnsi" w:hAnsiTheme="majorHAnsi" w:cstheme="majorHAnsi"/>
              </w:rPr>
              <w:t>Any moorings owned, managed, or licensed by the Facility must meet the minimum specifications laid down by the Authority. The Facility must also define and meet insurance and other criteria through formal agreements.</w:t>
            </w:r>
          </w:p>
          <w:p w:rsidR="00EE3F29" w:rsidRDefault="00EE3F29" w14:paraId="70CE4337"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p w:rsidR="00EE3F29" w:rsidRDefault="00DF4039" w14:paraId="6EA2A6D1" w14:textId="50B533D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DF4039">
              <w:rPr>
                <w:rFonts w:asciiTheme="majorHAnsi" w:hAnsiTheme="majorHAnsi" w:cstheme="majorHAnsi"/>
              </w:rPr>
              <w:t>Where the Facility operates or maintains its own Aids to Navigation, it must ensure they meet the standards required by the Authority and the General Lighthouse Authority (GLA) and are operated only with the Authority's consent</w:t>
            </w:r>
          </w:p>
          <w:p w:rsidRPr="002D4364" w:rsidR="00EE3F29" w:rsidRDefault="00EE3F29" w14:paraId="7A682E74" w14:textId="0A7FA2D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Pr="002D4364" w:rsidR="007D7628" w:rsidTr="48B64351" w14:paraId="4A8A7778" w14:textId="77777777">
        <w:trPr>
          <w:cnfStyle w:val="100000000000" w:firstRow="1" w:lastRow="0" w:firstColumn="0" w:lastColumn="0" w:oddVBand="0" w:evenVBand="0" w:oddHBand="0" w:evenHBand="0" w:firstRowFirstColumn="0" w:firstRowLastColumn="0" w:lastRowFirstColumn="0" w:lastRowLastColumn="0"/>
          <w:tblHeader/>
        </w:trPr>
        <w:tc>
          <w:tcPr>
            <w:tcW w:w="4320" w:type="dxa"/>
            <w:tcMar/>
          </w:tcPr>
          <w:p w:rsidRPr="002D4364" w:rsidR="007D7628" w:rsidRDefault="002B63F6" w14:paraId="4D3E5310" w14:textId="77777777">
            <w:pPr>
              <w:rPr>
                <w:rFonts w:asciiTheme="majorHAnsi" w:hAnsiTheme="majorHAnsi" w:cstheme="majorHAnsi"/>
              </w:rPr>
            </w:pPr>
            <w:r w:rsidRPr="002D4364">
              <w:rPr>
                <w:rFonts w:asciiTheme="majorHAnsi" w:hAnsiTheme="majorHAnsi" w:cstheme="majorHAnsi"/>
              </w:rPr>
              <w:t>Exercises powers to mark, raise, or remove wrecks and dangerous vessels.</w:t>
            </w:r>
          </w:p>
        </w:tc>
        <w:tc>
          <w:tcPr>
            <w:tcW w:w="4320" w:type="dxa"/>
            <w:tcMar/>
          </w:tcPr>
          <w:p w:rsidRPr="002D4364" w:rsidR="007D7628" w:rsidRDefault="002B63F6" w14:paraId="6B056F44" w14:textId="4CBFEFA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 xml:space="preserve">Notifies </w:t>
            </w:r>
            <w:r w:rsidR="00280683">
              <w:rPr>
                <w:rFonts w:asciiTheme="majorHAnsi" w:hAnsiTheme="majorHAnsi" w:cstheme="majorHAnsi"/>
              </w:rPr>
              <w:t>the Authority</w:t>
            </w:r>
            <w:r w:rsidRPr="002D4364">
              <w:rPr>
                <w:rFonts w:asciiTheme="majorHAnsi" w:hAnsiTheme="majorHAnsi" w:cstheme="majorHAnsi"/>
              </w:rPr>
              <w:t xml:space="preserve"> of diving operations, towage, or subsea works.</w:t>
            </w:r>
          </w:p>
        </w:tc>
      </w:tr>
      <w:tr w:rsidRPr="002D4364" w:rsidR="007D7628" w:rsidTr="48B64351" w14:paraId="64F1775C" w14:textId="77777777">
        <w:trPr>
          <w:cnfStyle w:val="100000000000" w:firstRow="1" w:lastRow="0" w:firstColumn="0" w:lastColumn="0" w:oddVBand="0" w:evenVBand="0" w:oddHBand="0" w:evenHBand="0" w:firstRowFirstColumn="0" w:firstRowLastColumn="0" w:lastRowFirstColumn="0" w:lastRowLastColumn="0"/>
          <w:tblHeader/>
        </w:trPr>
        <w:tc>
          <w:tcPr>
            <w:tcW w:w="4320" w:type="dxa"/>
            <w:tcMar/>
          </w:tcPr>
          <w:p w:rsidRPr="002D4364" w:rsidR="007D7628" w:rsidRDefault="002B63F6" w14:paraId="3D16027F" w14:textId="77777777">
            <w:pPr>
              <w:rPr>
                <w:rFonts w:asciiTheme="majorHAnsi" w:hAnsiTheme="majorHAnsi" w:cstheme="majorHAnsi"/>
              </w:rPr>
            </w:pPr>
            <w:r w:rsidRPr="002D4364">
              <w:rPr>
                <w:rFonts w:asciiTheme="majorHAnsi" w:hAnsiTheme="majorHAnsi" w:cstheme="majorHAnsi"/>
              </w:rPr>
              <w:t>Maintains oversight of subsea infrastructure and consults on emergency plans.</w:t>
            </w:r>
          </w:p>
        </w:tc>
        <w:tc>
          <w:tcPr>
            <w:tcW w:w="4320" w:type="dxa"/>
            <w:tcMar/>
          </w:tcPr>
          <w:p w:rsidRPr="002D4364" w:rsidR="007D7628" w:rsidRDefault="002B63F6" w14:paraId="106A9C0E" w14:textId="189D485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 xml:space="preserve">Liaises with </w:t>
            </w:r>
            <w:r w:rsidR="00F76D83">
              <w:rPr>
                <w:rFonts w:asciiTheme="majorHAnsi" w:hAnsiTheme="majorHAnsi" w:cstheme="majorHAnsi"/>
              </w:rPr>
              <w:t>the Authority</w:t>
            </w:r>
            <w:r w:rsidRPr="002D4364">
              <w:rPr>
                <w:rFonts w:asciiTheme="majorHAnsi" w:hAnsiTheme="majorHAnsi" w:cstheme="majorHAnsi"/>
              </w:rPr>
              <w:t xml:space="preserve"> on emergency planning for infrastructure.</w:t>
            </w:r>
          </w:p>
        </w:tc>
      </w:tr>
      <w:tr w:rsidRPr="002D4364" w:rsidR="07C10555" w:rsidTr="48B64351" w14:paraId="4E3A36DC"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315" w:type="dxa"/>
            <w:shd w:val="clear" w:color="auto" w:fill="F2F2F2" w:themeFill="background1" w:themeFillShade="F2"/>
            <w:tcMar/>
          </w:tcPr>
          <w:p w:rsidRPr="002D4364" w:rsidR="07C10555" w:rsidP="3FA5AB45" w:rsidRDefault="00F76D83" w14:paraId="74EF0AC0" w14:textId="3481779D">
            <w:pPr>
              <w:rPr>
                <w:rFonts w:eastAsia="Neue Haas Grotesk Text Pro" w:asciiTheme="majorHAnsi" w:hAnsiTheme="majorHAnsi" w:cstheme="majorHAnsi"/>
                <w:color w:val="000000" w:themeColor="text1"/>
                <w:lang w:val="en-GB"/>
              </w:rPr>
            </w:pPr>
            <w:r>
              <w:rPr>
                <w:rFonts w:eastAsia="Neue Haas Grotesk Text Pro" w:asciiTheme="majorHAnsi" w:hAnsiTheme="majorHAnsi" w:cstheme="majorHAnsi"/>
                <w:color w:val="000000" w:themeColor="text1"/>
                <w:lang w:val="en-GB"/>
              </w:rPr>
              <w:t>The Authority</w:t>
            </w:r>
            <w:r w:rsidRPr="002D4364" w:rsidR="07C10555">
              <w:rPr>
                <w:rFonts w:eastAsia="Neue Haas Grotesk Text Pro" w:asciiTheme="majorHAnsi" w:hAnsiTheme="majorHAnsi" w:cstheme="majorHAnsi"/>
                <w:color w:val="000000" w:themeColor="text1"/>
                <w:lang w:val="en-GB"/>
              </w:rPr>
              <w:t xml:space="preserve"> as the Statutory Harbour Authority has the duties and powers as detailed within the legislation at table 3</w:t>
            </w:r>
          </w:p>
          <w:p w:rsidRPr="002D4364" w:rsidR="07C10555" w:rsidP="3FA5AB45" w:rsidRDefault="07C10555" w14:paraId="2BA9F48B" w14:textId="6DDAB18B">
            <w:pPr>
              <w:rPr>
                <w:rFonts w:eastAsia="Neue Haas Grotesk Text Pro" w:asciiTheme="majorHAnsi" w:hAnsiTheme="majorHAnsi" w:cstheme="majorHAnsi"/>
                <w:color w:val="000000" w:themeColor="text1"/>
              </w:rPr>
            </w:pPr>
          </w:p>
          <w:p w:rsidRPr="002D4364" w:rsidR="07C10555" w:rsidP="48B64351" w:rsidRDefault="07C10555" w14:paraId="24F76A23" w14:textId="0D80388E">
            <w:pPr>
              <w:rPr>
                <w:rFonts w:ascii="Calibri" w:hAnsi="Calibri" w:eastAsia="Neue Haas Grotesk Text Pro" w:cs="Calibri" w:asciiTheme="majorAscii" w:hAnsiTheme="majorAscii" w:cstheme="majorAscii"/>
                <w:color w:val="000000" w:themeColor="text1"/>
                <w:lang w:val="en-US"/>
              </w:rPr>
            </w:pPr>
            <w:r w:rsidRPr="48B64351" w:rsidR="07C10555">
              <w:rPr>
                <w:rFonts w:ascii="Calibri" w:hAnsi="Calibri" w:eastAsia="Neue Haas Grotesk Text Pro" w:cs="Calibri" w:asciiTheme="majorAscii" w:hAnsiTheme="majorAscii" w:cstheme="majorAscii"/>
                <w:color w:val="000000" w:themeColor="text1" w:themeTint="FF" w:themeShade="FF"/>
                <w:lang w:val="en-US"/>
              </w:rPr>
              <w:t xml:space="preserve">In addition, </w:t>
            </w:r>
            <w:r w:rsidRPr="48B64351" w:rsidR="00091BE8">
              <w:rPr>
                <w:rFonts w:ascii="Calibri" w:hAnsi="Calibri" w:eastAsia="Neue Haas Grotesk Text Pro" w:cs="Calibri" w:asciiTheme="majorAscii" w:hAnsiTheme="majorAscii" w:cstheme="majorAscii"/>
                <w:color w:val="000000" w:themeColor="text1" w:themeTint="FF" w:themeShade="FF"/>
                <w:lang w:val="en-US"/>
              </w:rPr>
              <w:t>the Authority</w:t>
            </w:r>
            <w:r w:rsidRPr="48B64351" w:rsidR="07C10555">
              <w:rPr>
                <w:rFonts w:ascii="Calibri" w:hAnsi="Calibri" w:eastAsia="Neue Haas Grotesk Text Pro" w:cs="Calibri" w:asciiTheme="majorAscii" w:hAnsiTheme="majorAscii" w:cstheme="majorAscii"/>
                <w:color w:val="000000" w:themeColor="text1" w:themeTint="FF" w:themeShade="FF"/>
                <w:lang w:val="en-US"/>
              </w:rPr>
              <w:t xml:space="preserve"> </w:t>
            </w:r>
            <w:r w:rsidRPr="48B64351" w:rsidR="07C10555">
              <w:rPr>
                <w:rFonts w:ascii="Calibri" w:hAnsi="Calibri" w:eastAsia="Neue Haas Grotesk Text Pro" w:cs="Calibri" w:asciiTheme="majorAscii" w:hAnsiTheme="majorAscii" w:cstheme="majorAscii"/>
                <w:color w:val="000000" w:themeColor="text1" w:themeTint="FF" w:themeShade="FF"/>
                <w:lang w:val="en-US"/>
              </w:rPr>
              <w:t>is responsible for</w:t>
            </w:r>
            <w:r w:rsidRPr="48B64351" w:rsidR="07C10555">
              <w:rPr>
                <w:rFonts w:ascii="Calibri" w:hAnsi="Calibri" w:eastAsia="Neue Haas Grotesk Text Pro" w:cs="Calibri" w:asciiTheme="majorAscii" w:hAnsiTheme="majorAscii" w:cstheme="majorAscii"/>
                <w:color w:val="000000" w:themeColor="text1" w:themeTint="FF" w:themeShade="FF"/>
                <w:lang w:val="en-US"/>
              </w:rPr>
              <w:t xml:space="preserve"> the protection of the marine environment within their area of </w:t>
            </w:r>
            <w:r w:rsidRPr="48B64351" w:rsidR="07C10555">
              <w:rPr>
                <w:rFonts w:ascii="Calibri" w:hAnsi="Calibri" w:eastAsia="Neue Haas Grotesk Text Pro" w:cs="Calibri" w:asciiTheme="majorAscii" w:hAnsiTheme="majorAscii" w:cstheme="majorAscii"/>
                <w:color w:val="000000" w:themeColor="text1" w:themeTint="FF" w:themeShade="FF"/>
                <w:lang w:val="en-US"/>
              </w:rPr>
              <w:t>jurisdiction</w:t>
            </w:r>
            <w:r w:rsidRPr="48B64351" w:rsidR="07C10555">
              <w:rPr>
                <w:rFonts w:ascii="Calibri" w:hAnsi="Calibri" w:eastAsia="Neue Haas Grotesk Text Pro" w:cs="Calibri" w:asciiTheme="majorAscii" w:hAnsiTheme="majorAscii" w:cstheme="majorAscii"/>
                <w:color w:val="000000" w:themeColor="text1" w:themeTint="FF" w:themeShade="FF"/>
                <w:lang w:val="en-US"/>
              </w:rPr>
              <w:t>, this includes the management of consenting and marine licencing</w:t>
            </w:r>
            <w:r w:rsidRPr="48B64351" w:rsidR="00091BE8">
              <w:rPr>
                <w:rFonts w:ascii="Calibri" w:hAnsi="Calibri" w:eastAsia="Neue Haas Grotesk Text Pro" w:cs="Calibri" w:asciiTheme="majorAscii" w:hAnsiTheme="majorAscii" w:cstheme="majorAscii"/>
                <w:color w:val="000000" w:themeColor="text1" w:themeTint="FF" w:themeShade="FF"/>
                <w:lang w:val="en-US"/>
              </w:rPr>
              <w:t xml:space="preserve">.  </w:t>
            </w:r>
          </w:p>
        </w:tc>
        <w:tc>
          <w:tcPr>
            <w:tcW w:w="4315" w:type="dxa"/>
            <w:shd w:val="clear" w:color="auto" w:fill="F2F2F2" w:themeFill="background1" w:themeFillShade="F2"/>
            <w:tcMar/>
          </w:tcPr>
          <w:p w:rsidRPr="002D4364" w:rsidR="07C10555" w:rsidRDefault="00345995" w14:paraId="216A1571" w14:textId="4979CA3A">
            <w:pPr>
              <w:cnfStyle w:val="100000000000" w:firstRow="1"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lang w:val="en-GB"/>
              </w:rPr>
            </w:pPr>
            <w:r>
              <w:rPr>
                <w:rFonts w:eastAsia="Neue Haas Grotesk Text Pro" w:asciiTheme="majorHAnsi" w:hAnsiTheme="majorHAnsi" w:cstheme="majorHAnsi"/>
                <w:color w:val="000000" w:themeColor="text1"/>
                <w:lang w:val="en-GB"/>
              </w:rPr>
              <w:t>[INSERT FACILITY NAME]</w:t>
            </w:r>
            <w:r w:rsidR="000E4918">
              <w:rPr>
                <w:rFonts w:eastAsia="Neue Haas Grotesk Text Pro" w:asciiTheme="majorHAnsi" w:hAnsiTheme="majorHAnsi" w:cstheme="majorHAnsi"/>
                <w:color w:val="000000" w:themeColor="text1"/>
                <w:lang w:val="en-GB"/>
              </w:rPr>
              <w:t xml:space="preserve"> </w:t>
            </w:r>
            <w:r w:rsidRPr="002D4364" w:rsidR="07C10555">
              <w:rPr>
                <w:rFonts w:eastAsia="Neue Haas Grotesk Text Pro" w:asciiTheme="majorHAnsi" w:hAnsiTheme="majorHAnsi" w:cstheme="majorHAnsi"/>
                <w:color w:val="000000" w:themeColor="text1"/>
                <w:lang w:val="en-GB"/>
              </w:rPr>
              <w:t>has the duties and powers as detailed within the legislation at table 3.</w:t>
            </w:r>
          </w:p>
          <w:p w:rsidRPr="002D4364" w:rsidR="07C10555" w:rsidRDefault="07C10555" w14:paraId="12ADD479" w14:textId="1B11A698">
            <w:pPr>
              <w:cnfStyle w:val="100000000000" w:firstRow="1"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p>
          <w:p w:rsidRPr="002D4364" w:rsidR="07C10555" w:rsidRDefault="07C10555" w14:paraId="4004E76B" w14:textId="7BF7A7B9">
            <w:pPr>
              <w:cnfStyle w:val="100000000000" w:firstRow="1"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lang w:val="en-GB"/>
              </w:rPr>
            </w:pPr>
            <w:r w:rsidRPr="002D4364">
              <w:rPr>
                <w:rFonts w:eastAsia="Neue Haas Grotesk Text Pro" w:asciiTheme="majorHAnsi" w:hAnsiTheme="majorHAnsi" w:cstheme="majorHAnsi"/>
                <w:color w:val="000000" w:themeColor="text1"/>
                <w:lang w:val="en-GB"/>
              </w:rPr>
              <w:t xml:space="preserve">In </w:t>
            </w:r>
            <w:r w:rsidRPr="000F299B">
              <w:rPr>
                <w:rFonts w:eastAsia="Neue Haas Grotesk Text Pro" w:asciiTheme="majorHAnsi" w:hAnsiTheme="majorHAnsi" w:cstheme="majorHAnsi"/>
                <w:color w:val="000000" w:themeColor="text1"/>
                <w:lang w:val="en-GB"/>
              </w:rPr>
              <w:t xml:space="preserve">addition, </w:t>
            </w:r>
            <w:r w:rsidRPr="000F299B" w:rsidR="00345995">
              <w:rPr>
                <w:rFonts w:eastAsia="Neue Haas Grotesk Text Pro" w:asciiTheme="majorHAnsi" w:hAnsiTheme="majorHAnsi" w:cstheme="majorHAnsi"/>
                <w:color w:val="000000" w:themeColor="text1"/>
                <w:lang w:val="en-GB"/>
              </w:rPr>
              <w:t>[INSERT FACILITY NAME]</w:t>
            </w:r>
            <w:r w:rsidRPr="000F299B">
              <w:rPr>
                <w:rFonts w:eastAsia="Neue Haas Grotesk Text Pro" w:asciiTheme="majorHAnsi" w:hAnsiTheme="majorHAnsi" w:cstheme="majorHAnsi"/>
                <w:color w:val="000000" w:themeColor="text1"/>
                <w:lang w:val="en-GB"/>
              </w:rPr>
              <w:t>is</w:t>
            </w:r>
            <w:r w:rsidRPr="002D4364">
              <w:rPr>
                <w:rFonts w:eastAsia="Neue Haas Grotesk Text Pro" w:asciiTheme="majorHAnsi" w:hAnsiTheme="majorHAnsi" w:cstheme="majorHAnsi"/>
                <w:color w:val="000000" w:themeColor="text1"/>
                <w:lang w:val="en-GB"/>
              </w:rPr>
              <w:t xml:space="preserve"> responsible for the protection of the marine environment and will work with </w:t>
            </w:r>
            <w:r w:rsidR="00D91213">
              <w:rPr>
                <w:rFonts w:eastAsia="Neue Haas Grotesk Text Pro" w:asciiTheme="majorHAnsi" w:hAnsiTheme="majorHAnsi" w:cstheme="majorHAnsi"/>
                <w:color w:val="000000" w:themeColor="text1"/>
                <w:lang w:val="en-GB"/>
              </w:rPr>
              <w:t>the Authority</w:t>
            </w:r>
            <w:r w:rsidRPr="002D4364">
              <w:rPr>
                <w:rFonts w:eastAsia="Neue Haas Grotesk Text Pro" w:asciiTheme="majorHAnsi" w:hAnsiTheme="majorHAnsi" w:cstheme="majorHAnsi"/>
                <w:color w:val="000000" w:themeColor="text1"/>
                <w:lang w:val="en-GB"/>
              </w:rPr>
              <w:t xml:space="preserve"> in order to discharge these duties.</w:t>
            </w:r>
          </w:p>
        </w:tc>
      </w:tr>
    </w:tbl>
    <w:p w:rsidR="007D7628" w:rsidRDefault="007D7628" w14:paraId="1E7D000E" w14:textId="77777777">
      <w:pPr>
        <w:rPr>
          <w:rFonts w:asciiTheme="majorHAnsi" w:hAnsiTheme="majorHAnsi" w:cstheme="majorHAnsi"/>
        </w:rPr>
      </w:pPr>
    </w:p>
    <w:p w:rsidR="00655A38" w:rsidRDefault="00655A38" w14:paraId="71181694" w14:textId="77777777">
      <w:pPr>
        <w:rPr>
          <w:rFonts w:asciiTheme="majorHAnsi" w:hAnsiTheme="majorHAnsi" w:cstheme="majorHAnsi"/>
        </w:rPr>
      </w:pPr>
    </w:p>
    <w:p w:rsidR="00655A38" w:rsidRDefault="00655A38" w14:paraId="2B78B5BE" w14:textId="77777777">
      <w:pPr>
        <w:rPr>
          <w:rFonts w:asciiTheme="majorHAnsi" w:hAnsiTheme="majorHAnsi" w:cstheme="majorHAnsi"/>
        </w:rPr>
      </w:pPr>
    </w:p>
    <w:p w:rsidR="00655A38" w:rsidRDefault="00655A38" w14:paraId="62F81728" w14:textId="77777777">
      <w:pPr>
        <w:rPr>
          <w:rFonts w:asciiTheme="majorHAnsi" w:hAnsiTheme="majorHAnsi" w:cstheme="majorHAnsi"/>
        </w:rPr>
      </w:pPr>
    </w:p>
    <w:p w:rsidR="00655A38" w:rsidRDefault="00655A38" w14:paraId="4804446D" w14:textId="77777777">
      <w:pPr>
        <w:rPr>
          <w:rFonts w:asciiTheme="majorHAnsi" w:hAnsiTheme="majorHAnsi" w:cstheme="majorHAnsi"/>
        </w:rPr>
      </w:pPr>
    </w:p>
    <w:p w:rsidRPr="002D4364" w:rsidR="00655A38" w:rsidRDefault="00655A38" w14:paraId="3A1090E6" w14:textId="77777777">
      <w:pPr>
        <w:rPr>
          <w:rFonts w:asciiTheme="majorHAnsi" w:hAnsiTheme="majorHAnsi" w:cstheme="majorHAnsi"/>
        </w:rPr>
      </w:pPr>
    </w:p>
    <w:p w:rsidRPr="002D4364" w:rsidR="007D7628" w:rsidRDefault="002B63F6" w14:paraId="3C77E7B0" w14:textId="77777777">
      <w:pPr>
        <w:pStyle w:val="Heading2"/>
        <w:rPr>
          <w:rFonts w:cstheme="majorHAnsi"/>
          <w:sz w:val="22"/>
          <w:szCs w:val="22"/>
        </w:rPr>
      </w:pPr>
      <w:r w:rsidRPr="002D4364">
        <w:rPr>
          <w:rFonts w:cstheme="majorHAnsi"/>
          <w:sz w:val="22"/>
          <w:szCs w:val="22"/>
        </w:rPr>
        <w:lastRenderedPageBreak/>
        <w:t>5. Risk Assessment</w:t>
      </w:r>
    </w:p>
    <w:tbl>
      <w:tblPr>
        <w:tblStyle w:val="GridTable1Light-Accent1"/>
        <w:tblW w:w="0" w:type="auto"/>
        <w:tblLook w:val="04A0" w:firstRow="1" w:lastRow="0" w:firstColumn="1" w:lastColumn="0" w:noHBand="0" w:noVBand="1"/>
      </w:tblPr>
      <w:tblGrid>
        <w:gridCol w:w="4317"/>
        <w:gridCol w:w="4313"/>
      </w:tblGrid>
      <w:tr w:rsidRPr="002D4364" w:rsidR="007D7628" w:rsidTr="00691871" w14:paraId="20EE23D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2D4364" w:rsidR="007D7628" w:rsidRDefault="002B63F6" w14:paraId="5F00132B" w14:textId="77777777">
            <w:pPr>
              <w:jc w:val="center"/>
              <w:rPr>
                <w:rFonts w:asciiTheme="majorHAnsi" w:hAnsiTheme="majorHAnsi" w:cstheme="majorHAnsi"/>
              </w:rPr>
            </w:pPr>
            <w:r w:rsidRPr="002D4364">
              <w:rPr>
                <w:rFonts w:asciiTheme="majorHAnsi" w:hAnsiTheme="majorHAnsi" w:cstheme="majorHAnsi"/>
              </w:rPr>
              <w:t>Statutory Harbour Authority (SHA) Responsibilities</w:t>
            </w:r>
          </w:p>
        </w:tc>
        <w:tc>
          <w:tcPr>
            <w:tcW w:w="4320" w:type="dxa"/>
          </w:tcPr>
          <w:p w:rsidRPr="002D4364" w:rsidR="007D7628" w:rsidRDefault="002B63F6" w14:paraId="20EC365C" w14:textId="7777777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Facility Responsibilities</w:t>
            </w:r>
          </w:p>
        </w:tc>
      </w:tr>
      <w:tr w:rsidRPr="002D4364" w:rsidR="007D7628" w:rsidTr="00691871" w14:paraId="7BE2BA38" w14:textId="77777777">
        <w:tc>
          <w:tcPr>
            <w:cnfStyle w:val="001000000000" w:firstRow="0" w:lastRow="0" w:firstColumn="1" w:lastColumn="0" w:oddVBand="0" w:evenVBand="0" w:oddHBand="0" w:evenHBand="0" w:firstRowFirstColumn="0" w:firstRowLastColumn="0" w:lastRowFirstColumn="0" w:lastRowLastColumn="0"/>
            <w:tcW w:w="4320" w:type="dxa"/>
          </w:tcPr>
          <w:p w:rsidR="007D7628" w:rsidRDefault="00CE4167" w14:paraId="703C72DF" w14:textId="34F8F97C">
            <w:pPr>
              <w:rPr>
                <w:rFonts w:asciiTheme="majorHAnsi" w:hAnsiTheme="majorHAnsi" w:cstheme="majorHAnsi"/>
                <w:b w:val="0"/>
                <w:bCs w:val="0"/>
              </w:rPr>
            </w:pPr>
            <w:r w:rsidRPr="00CE4167">
              <w:rPr>
                <w:rFonts w:asciiTheme="majorHAnsi" w:hAnsiTheme="majorHAnsi" w:cstheme="majorHAnsi"/>
              </w:rPr>
              <w:t>The Authority will conduct, maintain, and review risk assessments covering overall navigation safety within its statutory limits.</w:t>
            </w:r>
            <w:r w:rsidR="003658AE">
              <w:rPr>
                <w:rFonts w:asciiTheme="majorHAnsi" w:hAnsiTheme="majorHAnsi" w:cstheme="majorHAnsi"/>
              </w:rPr>
              <w:t xml:space="preserve">  </w:t>
            </w:r>
          </w:p>
          <w:p w:rsidR="003658AE" w:rsidRDefault="003658AE" w14:paraId="4D35D909" w14:textId="77777777">
            <w:pPr>
              <w:rPr>
                <w:rFonts w:asciiTheme="majorHAnsi" w:hAnsiTheme="majorHAnsi" w:cstheme="majorHAnsi"/>
                <w:b w:val="0"/>
                <w:bCs w:val="0"/>
              </w:rPr>
            </w:pPr>
          </w:p>
          <w:p w:rsidR="00CE4167" w:rsidRDefault="00CE4167" w14:paraId="2C3CD31C" w14:textId="77777777">
            <w:pPr>
              <w:rPr>
                <w:rFonts w:asciiTheme="majorHAnsi" w:hAnsiTheme="majorHAnsi" w:cstheme="majorHAnsi"/>
              </w:rPr>
            </w:pPr>
          </w:p>
          <w:p w:rsidRPr="001E61D8" w:rsidR="001E61D8" w:rsidP="001E61D8" w:rsidRDefault="00EE0268" w14:paraId="2DC1259D" w14:textId="571ACE8E">
            <w:pPr>
              <w:rPr>
                <w:rFonts w:asciiTheme="majorHAnsi" w:hAnsiTheme="majorHAnsi" w:cstheme="majorHAnsi"/>
                <w:lang w:val="en-GB"/>
              </w:rPr>
            </w:pPr>
            <w:hyperlink w:history="1" w:anchor="process" r:id="rId16">
              <w:r w:rsidRPr="00775481">
                <w:rPr>
                  <w:rStyle w:val="Hyperlink"/>
                  <w:rFonts w:asciiTheme="majorHAnsi" w:hAnsiTheme="majorHAnsi" w:cstheme="majorHAnsi"/>
                  <w:lang w:val="en-GB"/>
                </w:rPr>
                <w:t>https://pla.co.uk/navigational-risk-assessment#process</w:t>
              </w:r>
            </w:hyperlink>
            <w:r>
              <w:rPr>
                <w:rFonts w:asciiTheme="majorHAnsi" w:hAnsiTheme="majorHAnsi" w:cstheme="majorHAnsi"/>
                <w:lang w:val="en-GB"/>
              </w:rPr>
              <w:t xml:space="preserve"> </w:t>
            </w:r>
          </w:p>
          <w:p w:rsidR="00CE4167" w:rsidRDefault="00CE4167" w14:paraId="08BA69D3" w14:textId="77777777">
            <w:pPr>
              <w:rPr>
                <w:rFonts w:asciiTheme="majorHAnsi" w:hAnsiTheme="majorHAnsi" w:cstheme="majorHAnsi"/>
              </w:rPr>
            </w:pPr>
          </w:p>
          <w:p w:rsidRPr="002D4364" w:rsidR="00CE4167" w:rsidRDefault="00CE4167" w14:paraId="6AE0CBD6" w14:textId="1406DCD1">
            <w:pPr>
              <w:rPr>
                <w:rFonts w:asciiTheme="majorHAnsi" w:hAnsiTheme="majorHAnsi" w:cstheme="majorHAnsi"/>
              </w:rPr>
            </w:pPr>
          </w:p>
        </w:tc>
        <w:tc>
          <w:tcPr>
            <w:tcW w:w="4320" w:type="dxa"/>
          </w:tcPr>
          <w:p w:rsidRPr="002D4364" w:rsidR="007D7628" w:rsidRDefault="00570B2C" w14:paraId="4CF8B273" w14:textId="79117F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70B2C">
              <w:rPr>
                <w:rFonts w:asciiTheme="majorHAnsi" w:hAnsiTheme="majorHAnsi" w:cstheme="majorHAnsi"/>
              </w:rPr>
              <w:t>The Facility will undertake, maintain, and review formal risk assessments for all areas, tasks, and procedures it controls.</w:t>
            </w:r>
          </w:p>
        </w:tc>
      </w:tr>
      <w:tr w:rsidRPr="002D4364" w:rsidR="007D7628" w:rsidTr="00691871" w14:paraId="51179AD4" w14:textId="77777777">
        <w:tc>
          <w:tcPr>
            <w:cnfStyle w:val="001000000000" w:firstRow="0" w:lastRow="0" w:firstColumn="1" w:lastColumn="0" w:oddVBand="0" w:evenVBand="0" w:oddHBand="0" w:evenHBand="0" w:firstRowFirstColumn="0" w:firstRowLastColumn="0" w:lastRowFirstColumn="0" w:lastRowLastColumn="0"/>
            <w:tcW w:w="4320" w:type="dxa"/>
          </w:tcPr>
          <w:p w:rsidR="007D7628" w:rsidRDefault="002B63F6" w14:paraId="111E22D3" w14:textId="77777777">
            <w:pPr>
              <w:rPr>
                <w:rFonts w:asciiTheme="majorHAnsi" w:hAnsiTheme="majorHAnsi" w:cstheme="majorHAnsi"/>
              </w:rPr>
            </w:pPr>
            <w:r w:rsidRPr="002D4364">
              <w:rPr>
                <w:rFonts w:asciiTheme="majorHAnsi" w:hAnsiTheme="majorHAnsi" w:cstheme="majorHAnsi"/>
              </w:rPr>
              <w:t>Leads joint HIRA processes for interface activities.</w:t>
            </w:r>
          </w:p>
          <w:p w:rsidR="00357343" w:rsidRDefault="00357343" w14:paraId="60843B95" w14:textId="77777777">
            <w:pPr>
              <w:rPr>
                <w:rFonts w:asciiTheme="majorHAnsi" w:hAnsiTheme="majorHAnsi" w:cstheme="majorHAnsi"/>
              </w:rPr>
            </w:pPr>
          </w:p>
          <w:p w:rsidRPr="002D4364" w:rsidR="00357343" w:rsidRDefault="00357343" w14:paraId="440EEB62" w14:textId="364A6EAA">
            <w:pPr>
              <w:rPr>
                <w:rFonts w:asciiTheme="majorHAnsi" w:hAnsiTheme="majorHAnsi" w:cstheme="majorHAnsi"/>
              </w:rPr>
            </w:pPr>
            <w:r w:rsidRPr="00357343">
              <w:rPr>
                <w:rFonts w:asciiTheme="majorHAnsi" w:hAnsiTheme="majorHAnsi" w:cstheme="majorHAnsi"/>
              </w:rPr>
              <w:t>The Authority will exchange relevant details of its risk assessments with the Facility, particularly where operations occur in the same geographical area.</w:t>
            </w:r>
          </w:p>
        </w:tc>
        <w:tc>
          <w:tcPr>
            <w:tcW w:w="4320" w:type="dxa"/>
          </w:tcPr>
          <w:p w:rsidR="000F1F79" w:rsidP="000F1F79" w:rsidRDefault="000F1F79" w14:paraId="78B03554"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15830">
              <w:rPr>
                <w:rFonts w:asciiTheme="majorHAnsi" w:hAnsiTheme="majorHAnsi" w:cstheme="majorHAnsi"/>
              </w:rPr>
              <w:t>The Facility will exchange relevant details of its risk assessments with the Authority, particularly where operations interface with port-wide navigational safety.</w:t>
            </w:r>
          </w:p>
          <w:p w:rsidR="000F1F79" w:rsidP="000F1F79" w:rsidRDefault="000F1F79" w14:paraId="1AFAE090"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000F1F79" w:rsidP="000F1F79" w:rsidRDefault="000F1F79" w14:paraId="2585B055"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r w:rsidRPr="00307F69">
              <w:rPr>
                <w:rFonts w:asciiTheme="majorHAnsi" w:hAnsiTheme="majorHAnsi" w:cstheme="majorHAnsi"/>
                <w:i/>
                <w:iCs/>
              </w:rPr>
              <w:t xml:space="preserve">Please share with the Marine </w:t>
            </w:r>
            <w:r>
              <w:rPr>
                <w:rFonts w:asciiTheme="majorHAnsi" w:hAnsiTheme="majorHAnsi" w:cstheme="majorHAnsi"/>
                <w:i/>
                <w:iCs/>
              </w:rPr>
              <w:t>Governance</w:t>
            </w:r>
            <w:r w:rsidRPr="00307F69">
              <w:rPr>
                <w:rFonts w:asciiTheme="majorHAnsi" w:hAnsiTheme="majorHAnsi" w:cstheme="majorHAnsi"/>
                <w:i/>
                <w:iCs/>
              </w:rPr>
              <w:t xml:space="preserve"> or Harbour Master teams</w:t>
            </w:r>
            <w:r>
              <w:rPr>
                <w:rFonts w:asciiTheme="majorHAnsi" w:hAnsiTheme="majorHAnsi" w:cstheme="majorHAnsi"/>
                <w:i/>
                <w:iCs/>
              </w:rPr>
              <w:t>.  (See Key Contacts)</w:t>
            </w:r>
          </w:p>
          <w:p w:rsidRPr="003B5AE0" w:rsidR="00102267" w:rsidRDefault="00102267" w14:paraId="0B68DDF4" w14:textId="511C60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p>
        </w:tc>
      </w:tr>
      <w:tr w:rsidRPr="002D4364" w:rsidR="007D7628" w:rsidTr="00691871" w14:paraId="6529C24A" w14:textId="77777777">
        <w:tc>
          <w:tcPr>
            <w:cnfStyle w:val="001000000000" w:firstRow="0" w:lastRow="0" w:firstColumn="1" w:lastColumn="0" w:oddVBand="0" w:evenVBand="0" w:oddHBand="0" w:evenHBand="0" w:firstRowFirstColumn="0" w:firstRowLastColumn="0" w:lastRowFirstColumn="0" w:lastRowLastColumn="0"/>
            <w:tcW w:w="4320" w:type="dxa"/>
          </w:tcPr>
          <w:p w:rsidRPr="00AC5C2B" w:rsidR="00AC5C2B" w:rsidP="00AC5C2B" w:rsidRDefault="00AC5C2B" w14:paraId="07A04CF2" w14:textId="77777777">
            <w:pPr>
              <w:spacing w:after="160" w:line="259" w:lineRule="auto"/>
              <w:rPr>
                <w:rFonts w:asciiTheme="majorHAnsi" w:hAnsiTheme="majorHAnsi" w:cstheme="majorHAnsi"/>
              </w:rPr>
            </w:pPr>
            <w:r w:rsidRPr="00AC5C2B">
              <w:rPr>
                <w:rFonts w:asciiTheme="majorHAnsi" w:hAnsiTheme="majorHAnsi" w:cstheme="majorHAnsi"/>
              </w:rPr>
              <w:t xml:space="preserve">The Authority will involve the Facility and other user groups in the review of relevant risk assessments. </w:t>
            </w:r>
          </w:p>
          <w:p w:rsidRPr="003652E2" w:rsidR="007D7628" w:rsidRDefault="003652E2" w14:paraId="119B91E8" w14:textId="664B668A">
            <w:pPr>
              <w:rPr>
                <w:rFonts w:asciiTheme="majorHAnsi" w:hAnsiTheme="majorHAnsi" w:cstheme="majorHAnsi"/>
                <w:i/>
                <w:iCs/>
              </w:rPr>
            </w:pPr>
            <w:r w:rsidRPr="003652E2">
              <w:rPr>
                <w:rFonts w:asciiTheme="majorHAnsi" w:hAnsiTheme="majorHAnsi" w:cstheme="majorHAnsi"/>
                <w:i/>
                <w:iCs/>
              </w:rPr>
              <w:t>Recently reviewed assessments are shared through river user forums and attendees are invited to comment and provide feedback</w:t>
            </w:r>
          </w:p>
        </w:tc>
        <w:tc>
          <w:tcPr>
            <w:tcW w:w="4320" w:type="dxa"/>
          </w:tcPr>
          <w:p w:rsidR="000F1F79" w:rsidP="000F1F79" w:rsidRDefault="000F1F79" w14:paraId="0BCBC086"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02267">
              <w:rPr>
                <w:rFonts w:asciiTheme="majorHAnsi" w:hAnsiTheme="majorHAnsi" w:cstheme="majorHAnsi"/>
              </w:rPr>
              <w:t>The Facility will participate in the Authority's risk assessment review processes, contributing practical experience through user groups or other representative forums.</w:t>
            </w:r>
          </w:p>
          <w:p w:rsidR="000F1F79" w:rsidP="000F1F79" w:rsidRDefault="000F1F79" w14:paraId="22A58A41"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Pr="00207CC3" w:rsidR="00207CC3" w:rsidP="000F1F79" w:rsidRDefault="000F1F79" w14:paraId="1839316C" w14:textId="1540F97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AE0">
              <w:rPr>
                <w:rFonts w:asciiTheme="majorHAnsi" w:hAnsiTheme="majorHAnsi" w:cstheme="majorHAnsi"/>
                <w:i/>
                <w:iCs/>
              </w:rPr>
              <w:t>Recently reviewed assessments are shared through river user forums and attendees are invited to comment and provide feedback</w:t>
            </w:r>
          </w:p>
        </w:tc>
      </w:tr>
      <w:tr w:rsidRPr="002D4364" w:rsidR="00FC745C" w:rsidTr="00691871" w14:paraId="5F5E128D" w14:textId="77777777">
        <w:tc>
          <w:tcPr>
            <w:cnfStyle w:val="001000000000" w:firstRow="0" w:lastRow="0" w:firstColumn="1" w:lastColumn="0" w:oddVBand="0" w:evenVBand="0" w:oddHBand="0" w:evenHBand="0" w:firstRowFirstColumn="0" w:firstRowLastColumn="0" w:lastRowFirstColumn="0" w:lastRowLastColumn="0"/>
            <w:tcW w:w="4320" w:type="dxa"/>
          </w:tcPr>
          <w:p w:rsidRPr="00AC5C2B" w:rsidR="00FC745C" w:rsidP="00AC5C2B" w:rsidRDefault="00653463" w14:paraId="2FBE77B9" w14:textId="23F5EB10">
            <w:pPr>
              <w:spacing w:after="160" w:line="259" w:lineRule="auto"/>
              <w:rPr>
                <w:rFonts w:asciiTheme="majorHAnsi" w:hAnsiTheme="majorHAnsi" w:cstheme="majorHAnsi"/>
              </w:rPr>
            </w:pPr>
            <w:r>
              <w:rPr>
                <w:rFonts w:asciiTheme="majorHAnsi" w:hAnsiTheme="majorHAnsi" w:cstheme="majorHAnsi"/>
              </w:rPr>
              <w:t xml:space="preserve">The Authority will </w:t>
            </w:r>
            <w:r w:rsidR="00C412DF">
              <w:rPr>
                <w:rFonts w:asciiTheme="majorHAnsi" w:hAnsiTheme="majorHAnsi" w:cstheme="majorHAnsi"/>
              </w:rPr>
              <w:t xml:space="preserve">review and </w:t>
            </w:r>
            <w:r w:rsidR="00C85BE3">
              <w:rPr>
                <w:rFonts w:asciiTheme="majorHAnsi" w:hAnsiTheme="majorHAnsi" w:cstheme="majorHAnsi"/>
              </w:rPr>
              <w:t xml:space="preserve">approve events in a timely manner following receipt of the relevant </w:t>
            </w:r>
            <w:r w:rsidR="00291869">
              <w:rPr>
                <w:rFonts w:asciiTheme="majorHAnsi" w:hAnsiTheme="majorHAnsi" w:cstheme="majorHAnsi"/>
              </w:rPr>
              <w:t xml:space="preserve">documentation and risk assessments.  </w:t>
            </w:r>
          </w:p>
        </w:tc>
        <w:tc>
          <w:tcPr>
            <w:tcW w:w="4320" w:type="dxa"/>
          </w:tcPr>
          <w:p w:rsidR="00FC745C" w:rsidRDefault="00653463" w14:paraId="15C505FD"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roofErr w:type="spellStart"/>
            <w:r w:rsidRPr="00653463">
              <w:rPr>
                <w:rFonts w:asciiTheme="majorHAnsi" w:hAnsiTheme="majorHAnsi" w:cstheme="majorHAnsi"/>
              </w:rPr>
              <w:t>Organisers</w:t>
            </w:r>
            <w:proofErr w:type="spellEnd"/>
            <w:r w:rsidRPr="00653463">
              <w:rPr>
                <w:rFonts w:asciiTheme="majorHAnsi" w:hAnsiTheme="majorHAnsi" w:cstheme="majorHAnsi"/>
              </w:rPr>
              <w:t xml:space="preserve"> of any events on or over the water originating from the Facility must consult with the Harbour Master and conduct a proper risk assessment for approval.</w:t>
            </w:r>
          </w:p>
          <w:p w:rsidR="000378A6" w:rsidP="000378A6" w:rsidRDefault="000378A6" w14:paraId="223663CD"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Pr="000378A6" w:rsidR="000378A6" w:rsidP="000378A6" w:rsidRDefault="00E43726" w14:paraId="2A6D0138" w14:textId="275C4E9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(See Key Contacts)</w:t>
            </w:r>
            <w:r w:rsidRPr="000378A6" w:rsidR="000378A6">
              <w:rPr>
                <w:rFonts w:asciiTheme="majorHAnsi" w:hAnsiTheme="majorHAnsi" w:cstheme="majorHAnsi"/>
              </w:rPr>
              <w:t xml:space="preserve"> </w:t>
            </w:r>
          </w:p>
          <w:p w:rsidR="000378A6" w:rsidRDefault="000378A6" w14:paraId="7C858C87"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Pr="00115830" w:rsidR="000378A6" w:rsidRDefault="000378A6" w14:paraId="3903BC5D" w14:textId="315BA52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2D4364" w:rsidR="07C10555" w:rsidTr="00EE5A45" w14:paraId="5C29532F" w14:textId="77777777">
        <w:trPr>
          <w:trHeight w:val="300"/>
        </w:trPr>
        <w:tc>
          <w:tcPr>
            <w:cnfStyle w:val="001000000000" w:firstRow="0" w:lastRow="0" w:firstColumn="1" w:lastColumn="0" w:oddVBand="0" w:evenVBand="0" w:oddHBand="0" w:evenHBand="0" w:firstRowFirstColumn="0" w:firstRowLastColumn="0" w:lastRowFirstColumn="0" w:lastRowLastColumn="0"/>
            <w:tcW w:w="4315" w:type="dxa"/>
            <w:shd w:val="clear" w:color="auto" w:fill="F2F2F2" w:themeFill="background1" w:themeFillShade="F2"/>
          </w:tcPr>
          <w:p w:rsidRPr="002D4364" w:rsidR="07C10555" w:rsidP="3FA5AB45" w:rsidRDefault="0073683B" w14:paraId="45CE98E8" w14:textId="28C6343F">
            <w:pPr>
              <w:rPr>
                <w:rFonts w:eastAsia="Neue Haas Grotesk Text Pro" w:asciiTheme="majorHAnsi" w:hAnsiTheme="majorHAnsi" w:cstheme="majorHAnsi"/>
                <w:color w:val="000000" w:themeColor="text1"/>
              </w:rPr>
            </w:pPr>
            <w:r>
              <w:rPr>
                <w:rFonts w:eastAsia="Neue Haas Grotesk Text Pro" w:asciiTheme="majorHAnsi" w:hAnsiTheme="majorHAnsi" w:cstheme="majorHAnsi"/>
                <w:color w:val="000000" w:themeColor="text1"/>
                <w:lang w:val="en-GB"/>
              </w:rPr>
              <w:t>The Authority</w:t>
            </w:r>
            <w:r w:rsidRPr="002D4364" w:rsidR="07C10555">
              <w:rPr>
                <w:rFonts w:eastAsia="Neue Haas Grotesk Text Pro" w:asciiTheme="majorHAnsi" w:hAnsiTheme="majorHAnsi" w:cstheme="majorHAnsi"/>
                <w:color w:val="000000" w:themeColor="text1"/>
                <w:lang w:val="en-GB"/>
              </w:rPr>
              <w:t xml:space="preserve"> </w:t>
            </w:r>
            <w:r>
              <w:rPr>
                <w:rFonts w:eastAsia="Neue Haas Grotesk Text Pro" w:asciiTheme="majorHAnsi" w:hAnsiTheme="majorHAnsi" w:cstheme="majorHAnsi"/>
                <w:color w:val="000000" w:themeColor="text1"/>
                <w:lang w:val="en-GB"/>
              </w:rPr>
              <w:t>is</w:t>
            </w:r>
            <w:r w:rsidRPr="002D4364" w:rsidR="07C10555">
              <w:rPr>
                <w:rFonts w:eastAsia="Neue Haas Grotesk Text Pro" w:asciiTheme="majorHAnsi" w:hAnsiTheme="majorHAnsi" w:cstheme="majorHAnsi"/>
                <w:color w:val="000000" w:themeColor="text1"/>
                <w:lang w:val="en-GB"/>
              </w:rPr>
              <w:t xml:space="preserve"> responsible for producing, reviewing and maintaining risk assessments covering navigational safety, management of traffic and activities within their area of jurisdiction.</w:t>
            </w:r>
          </w:p>
          <w:p w:rsidRPr="002D4364" w:rsidR="07C10555" w:rsidP="3FA5AB45" w:rsidRDefault="07C10555" w14:paraId="1DFE2609" w14:textId="25F1A0DE">
            <w:pPr>
              <w:rPr>
                <w:rFonts w:eastAsia="Neue Haas Grotesk Text Pro" w:asciiTheme="majorHAnsi" w:hAnsiTheme="majorHAnsi" w:cstheme="majorHAnsi"/>
                <w:color w:val="000000" w:themeColor="text1"/>
              </w:rPr>
            </w:pPr>
          </w:p>
          <w:p w:rsidRPr="002D4364" w:rsidR="07C10555" w:rsidP="3FA5AB45" w:rsidRDefault="0073683B" w14:paraId="77D40A7F" w14:textId="0A9AF341">
            <w:pPr>
              <w:rPr>
                <w:rFonts w:eastAsia="Neue Haas Grotesk Text Pro" w:asciiTheme="majorHAnsi" w:hAnsiTheme="majorHAnsi" w:cstheme="majorHAnsi"/>
                <w:color w:val="000000" w:themeColor="text1"/>
              </w:rPr>
            </w:pPr>
            <w:r>
              <w:rPr>
                <w:rFonts w:eastAsia="Neue Haas Grotesk Text Pro" w:asciiTheme="majorHAnsi" w:hAnsiTheme="majorHAnsi" w:cstheme="majorHAnsi"/>
                <w:color w:val="000000" w:themeColor="text1"/>
                <w:lang w:val="en-GB"/>
              </w:rPr>
              <w:t>The Authority</w:t>
            </w:r>
            <w:r w:rsidRPr="002D4364" w:rsidR="07C10555">
              <w:rPr>
                <w:rFonts w:eastAsia="Neue Haas Grotesk Text Pro" w:asciiTheme="majorHAnsi" w:hAnsiTheme="majorHAnsi" w:cstheme="majorHAnsi"/>
                <w:color w:val="000000" w:themeColor="text1"/>
                <w:lang w:val="en-GB"/>
              </w:rPr>
              <w:t xml:space="preserve"> will consult with relevant stakeholders, where appropriate when conducting the risk assessment process.</w:t>
            </w:r>
          </w:p>
          <w:p w:rsidRPr="002D4364" w:rsidR="07C10555" w:rsidP="3FA5AB45" w:rsidRDefault="07C10555" w14:paraId="184AECF3" w14:textId="1A38377B">
            <w:pPr>
              <w:rPr>
                <w:rFonts w:eastAsia="Neue Haas Grotesk Text Pro" w:asciiTheme="majorHAnsi" w:hAnsiTheme="majorHAnsi" w:cstheme="majorHAnsi"/>
                <w:color w:val="000000" w:themeColor="text1"/>
              </w:rPr>
            </w:pPr>
          </w:p>
          <w:p w:rsidRPr="002D4364" w:rsidR="07C10555" w:rsidP="07C10555" w:rsidRDefault="0073683B" w14:paraId="1818D2D6" w14:textId="24EBCDAB">
            <w:pPr>
              <w:rPr>
                <w:rFonts w:eastAsia="Neue Haas Grotesk Text Pro" w:asciiTheme="majorHAnsi" w:hAnsiTheme="majorHAnsi" w:cstheme="majorHAnsi"/>
                <w:color w:val="000000" w:themeColor="text1"/>
              </w:rPr>
            </w:pPr>
            <w:r>
              <w:rPr>
                <w:rFonts w:eastAsia="Neue Haas Grotesk Text Pro" w:asciiTheme="majorHAnsi" w:hAnsiTheme="majorHAnsi" w:cstheme="majorHAnsi"/>
                <w:color w:val="000000" w:themeColor="text1"/>
                <w:lang w:val="en-GB"/>
              </w:rPr>
              <w:lastRenderedPageBreak/>
              <w:t>The Authority</w:t>
            </w:r>
            <w:r w:rsidRPr="002D4364" w:rsidR="07C10555">
              <w:rPr>
                <w:rFonts w:eastAsia="Neue Haas Grotesk Text Pro" w:asciiTheme="majorHAnsi" w:hAnsiTheme="majorHAnsi" w:cstheme="majorHAnsi"/>
                <w:color w:val="000000" w:themeColor="text1"/>
                <w:lang w:val="en-GB"/>
              </w:rPr>
              <w:t xml:space="preserve"> will share risk assessments with</w:t>
            </w:r>
            <w:r w:rsidR="00DE12A4">
              <w:rPr>
                <w:rFonts w:eastAsia="Neue Haas Grotesk Text Pro" w:asciiTheme="majorHAnsi" w:hAnsiTheme="majorHAnsi" w:cstheme="majorHAnsi"/>
                <w:color w:val="000000" w:themeColor="text1"/>
                <w:lang w:val="en-GB"/>
              </w:rPr>
              <w:t xml:space="preserve"> the facility named in this document,</w:t>
            </w:r>
            <w:r w:rsidRPr="002D4364" w:rsidR="07C10555">
              <w:rPr>
                <w:rFonts w:eastAsia="Neue Haas Grotesk Text Pro" w:asciiTheme="majorHAnsi" w:hAnsiTheme="majorHAnsi" w:cstheme="majorHAnsi"/>
                <w:color w:val="000000" w:themeColor="text1"/>
                <w:lang w:val="en-GB"/>
              </w:rPr>
              <w:t xml:space="preserve"> if requested.</w:t>
            </w:r>
          </w:p>
        </w:tc>
        <w:tc>
          <w:tcPr>
            <w:tcW w:w="4315" w:type="dxa"/>
            <w:shd w:val="clear" w:color="auto" w:fill="F2F2F2" w:themeFill="background1" w:themeFillShade="F2"/>
          </w:tcPr>
          <w:p w:rsidRPr="000F299B" w:rsidR="07C10555" w:rsidP="3FA5AB45" w:rsidRDefault="00345995" w14:paraId="34638565" w14:textId="0A43E8C2">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r w:rsidRPr="000F299B">
              <w:rPr>
                <w:rFonts w:eastAsia="Neue Haas Grotesk Text Pro" w:asciiTheme="majorHAnsi" w:hAnsiTheme="majorHAnsi" w:cstheme="majorHAnsi"/>
                <w:color w:val="000000" w:themeColor="text1"/>
                <w:lang w:val="en-GB"/>
              </w:rPr>
              <w:lastRenderedPageBreak/>
              <w:t>[INSERT FACILITY NAME]</w:t>
            </w:r>
            <w:r w:rsidR="000F299B">
              <w:rPr>
                <w:rFonts w:eastAsia="Neue Haas Grotesk Text Pro" w:asciiTheme="majorHAnsi" w:hAnsiTheme="majorHAnsi" w:cstheme="majorHAnsi"/>
                <w:color w:val="000000" w:themeColor="text1"/>
                <w:lang w:val="en-GB"/>
              </w:rPr>
              <w:t xml:space="preserve"> </w:t>
            </w:r>
            <w:r w:rsidRPr="000F299B" w:rsidR="07C10555">
              <w:rPr>
                <w:rFonts w:eastAsia="Neue Haas Grotesk Text Pro" w:asciiTheme="majorHAnsi" w:hAnsiTheme="majorHAnsi" w:cstheme="majorHAnsi"/>
                <w:color w:val="000000" w:themeColor="text1"/>
                <w:lang w:val="en-GB"/>
              </w:rPr>
              <w:t xml:space="preserve">are responsible for producing, reviewing and maintaining risk assessments for all areas, tasks and activities under </w:t>
            </w:r>
            <w:r w:rsidRPr="000F299B" w:rsidR="00DE12A4">
              <w:rPr>
                <w:rFonts w:eastAsia="Neue Haas Grotesk Text Pro" w:asciiTheme="majorHAnsi" w:hAnsiTheme="majorHAnsi" w:cstheme="majorHAnsi"/>
                <w:color w:val="000000" w:themeColor="text1"/>
                <w:lang w:val="en-GB"/>
              </w:rPr>
              <w:t>its</w:t>
            </w:r>
            <w:r w:rsidRPr="000F299B" w:rsidR="07C10555">
              <w:rPr>
                <w:rFonts w:eastAsia="Neue Haas Grotesk Text Pro" w:asciiTheme="majorHAnsi" w:hAnsiTheme="majorHAnsi" w:cstheme="majorHAnsi"/>
                <w:color w:val="000000" w:themeColor="text1"/>
                <w:lang w:val="en-GB"/>
              </w:rPr>
              <w:t xml:space="preserve"> control.</w:t>
            </w:r>
          </w:p>
          <w:p w:rsidRPr="000F299B" w:rsidR="07C10555" w:rsidP="3FA5AB45" w:rsidRDefault="07C10555" w14:paraId="125C9E0F" w14:textId="30755E08">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p>
          <w:p w:rsidRPr="002D4364" w:rsidR="07C10555" w:rsidP="07C10555" w:rsidRDefault="000F299B" w14:paraId="040D4A87" w14:textId="67F1767D">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r>
              <w:rPr>
                <w:rFonts w:eastAsia="Neue Haas Grotesk Text Pro" w:asciiTheme="majorHAnsi" w:hAnsiTheme="majorHAnsi" w:cstheme="majorHAnsi"/>
                <w:color w:val="000000" w:themeColor="text1"/>
                <w:lang w:val="en-GB"/>
              </w:rPr>
              <w:t>[</w:t>
            </w:r>
            <w:r w:rsidRPr="000F299B" w:rsidR="00345995">
              <w:rPr>
                <w:rFonts w:eastAsia="Neue Haas Grotesk Text Pro" w:asciiTheme="majorHAnsi" w:hAnsiTheme="majorHAnsi" w:cstheme="majorHAnsi"/>
                <w:color w:val="000000" w:themeColor="text1"/>
                <w:lang w:val="en-GB"/>
              </w:rPr>
              <w:t>INSERT FACILITY NAME</w:t>
            </w:r>
            <w:r>
              <w:rPr>
                <w:rFonts w:eastAsia="Neue Haas Grotesk Text Pro" w:asciiTheme="majorHAnsi" w:hAnsiTheme="majorHAnsi" w:cstheme="majorHAnsi"/>
                <w:color w:val="000000" w:themeColor="text1"/>
                <w:lang w:val="en-GB"/>
              </w:rPr>
              <w:t xml:space="preserve">] </w:t>
            </w:r>
            <w:r w:rsidRPr="000F299B" w:rsidR="07C10555">
              <w:rPr>
                <w:rFonts w:eastAsia="Neue Haas Grotesk Text Pro" w:asciiTheme="majorHAnsi" w:hAnsiTheme="majorHAnsi" w:cstheme="majorHAnsi"/>
                <w:color w:val="000000" w:themeColor="text1"/>
                <w:lang w:val="en-GB"/>
              </w:rPr>
              <w:t>are to consult with and share relevant risk assessments with</w:t>
            </w:r>
            <w:r w:rsidRPr="000F299B" w:rsidR="008E5CEE">
              <w:rPr>
                <w:rFonts w:eastAsia="Neue Haas Grotesk Text Pro" w:asciiTheme="majorHAnsi" w:hAnsiTheme="majorHAnsi" w:cstheme="majorHAnsi"/>
                <w:color w:val="000000" w:themeColor="text1"/>
                <w:lang w:val="en-GB"/>
              </w:rPr>
              <w:t xml:space="preserve"> the Authority</w:t>
            </w:r>
            <w:r w:rsidR="00E40063">
              <w:rPr>
                <w:rFonts w:eastAsia="Neue Haas Grotesk Text Pro" w:asciiTheme="majorHAnsi" w:hAnsiTheme="majorHAnsi" w:cstheme="majorHAnsi"/>
                <w:color w:val="000000" w:themeColor="text1"/>
                <w:lang w:val="en-GB"/>
              </w:rPr>
              <w:t xml:space="preserve">, </w:t>
            </w:r>
            <w:r w:rsidRPr="000F299B" w:rsidR="07C10555">
              <w:rPr>
                <w:rFonts w:eastAsia="Neue Haas Grotesk Text Pro" w:asciiTheme="majorHAnsi" w:hAnsiTheme="majorHAnsi" w:cstheme="majorHAnsi"/>
                <w:color w:val="000000" w:themeColor="text1"/>
                <w:lang w:val="en-GB"/>
              </w:rPr>
              <w:t>if requested.</w:t>
            </w:r>
          </w:p>
        </w:tc>
      </w:tr>
    </w:tbl>
    <w:p w:rsidRPr="002D4364" w:rsidR="007D7628" w:rsidRDefault="007D7628" w14:paraId="0E0F8AB8" w14:textId="77777777">
      <w:pPr>
        <w:rPr>
          <w:rFonts w:asciiTheme="majorHAnsi" w:hAnsiTheme="majorHAnsi" w:cstheme="majorHAnsi"/>
        </w:rPr>
      </w:pPr>
    </w:p>
    <w:p w:rsidRPr="002D4364" w:rsidR="007D7628" w:rsidRDefault="002B63F6" w14:paraId="054975A9" w14:textId="77777777">
      <w:pPr>
        <w:pStyle w:val="Heading2"/>
        <w:rPr>
          <w:rFonts w:cstheme="majorHAnsi"/>
          <w:sz w:val="22"/>
          <w:szCs w:val="22"/>
        </w:rPr>
      </w:pPr>
      <w:r w:rsidRPr="002D4364">
        <w:rPr>
          <w:rFonts w:cstheme="majorHAnsi"/>
          <w:sz w:val="22"/>
          <w:szCs w:val="22"/>
        </w:rPr>
        <w:t>6. Marine Safety Management System</w:t>
      </w:r>
    </w:p>
    <w:tbl>
      <w:tblPr>
        <w:tblStyle w:val="GridTable1Light-Accent1"/>
        <w:tblW w:w="0" w:type="auto"/>
        <w:tblLook w:val="04A0" w:firstRow="1" w:lastRow="0" w:firstColumn="1" w:lastColumn="0" w:noHBand="0" w:noVBand="1"/>
      </w:tblPr>
      <w:tblGrid>
        <w:gridCol w:w="4315"/>
        <w:gridCol w:w="4315"/>
      </w:tblGrid>
      <w:tr w:rsidRPr="002D4364" w:rsidR="007D7628" w:rsidTr="00341A78" w14:paraId="68C2195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2D4364" w:rsidR="007D7628" w:rsidRDefault="002B63F6" w14:paraId="6E338C70" w14:textId="77777777">
            <w:pPr>
              <w:jc w:val="center"/>
              <w:rPr>
                <w:rFonts w:asciiTheme="majorHAnsi" w:hAnsiTheme="majorHAnsi" w:cstheme="majorHAnsi"/>
              </w:rPr>
            </w:pPr>
            <w:r w:rsidRPr="002D4364">
              <w:rPr>
                <w:rFonts w:asciiTheme="majorHAnsi" w:hAnsiTheme="majorHAnsi" w:cstheme="majorHAnsi"/>
              </w:rPr>
              <w:t>Statutory Harbour Authority (SHA) Responsibilities</w:t>
            </w:r>
          </w:p>
        </w:tc>
        <w:tc>
          <w:tcPr>
            <w:tcW w:w="4320" w:type="dxa"/>
          </w:tcPr>
          <w:p w:rsidRPr="002D4364" w:rsidR="007D7628" w:rsidRDefault="002B63F6" w14:paraId="4A9F9FCB" w14:textId="7777777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Facility Responsibilities</w:t>
            </w:r>
          </w:p>
        </w:tc>
      </w:tr>
      <w:tr w:rsidRPr="002D4364" w:rsidR="007D7628" w:rsidTr="00341A78" w14:paraId="7714C405" w14:textId="77777777">
        <w:tc>
          <w:tcPr>
            <w:cnfStyle w:val="001000000000" w:firstRow="0" w:lastRow="0" w:firstColumn="1" w:lastColumn="0" w:oddVBand="0" w:evenVBand="0" w:oddHBand="0" w:evenHBand="0" w:firstRowFirstColumn="0" w:firstRowLastColumn="0" w:lastRowFirstColumn="0" w:lastRowLastColumn="0"/>
            <w:tcW w:w="4320" w:type="dxa"/>
          </w:tcPr>
          <w:p w:rsidRPr="00161992" w:rsidR="00161992" w:rsidP="00161992" w:rsidRDefault="00161992" w14:paraId="7E5E3EF6" w14:textId="7B54D0BF">
            <w:pPr>
              <w:rPr>
                <w:rFonts w:asciiTheme="majorHAnsi" w:hAnsiTheme="majorHAnsi" w:cstheme="majorHAnsi"/>
              </w:rPr>
            </w:pPr>
            <w:r w:rsidRPr="00161992">
              <w:rPr>
                <w:rFonts w:asciiTheme="majorHAnsi" w:hAnsiTheme="majorHAnsi" w:cstheme="majorHAnsi"/>
              </w:rPr>
              <w:t>The Authority will maintain an effective MSMS in accordance with the Port</w:t>
            </w:r>
            <w:r w:rsidR="000041FE">
              <w:rPr>
                <w:rFonts w:asciiTheme="majorHAnsi" w:hAnsiTheme="majorHAnsi" w:cstheme="majorHAnsi"/>
              </w:rPr>
              <w:t>s</w:t>
            </w:r>
            <w:r w:rsidRPr="00161992">
              <w:rPr>
                <w:rFonts w:asciiTheme="majorHAnsi" w:hAnsiTheme="majorHAnsi" w:cstheme="majorHAnsi"/>
              </w:rPr>
              <w:t xml:space="preserve"> &amp; Marine Facilities Safety Code. </w:t>
            </w:r>
          </w:p>
          <w:p w:rsidR="00161992" w:rsidP="00161992" w:rsidRDefault="00161992" w14:paraId="50B1B609" w14:textId="77777777">
            <w:pPr>
              <w:rPr>
                <w:rFonts w:asciiTheme="majorHAnsi" w:hAnsiTheme="majorHAnsi" w:cstheme="majorHAnsi"/>
              </w:rPr>
            </w:pPr>
          </w:p>
          <w:p w:rsidR="00161992" w:rsidP="00161992" w:rsidRDefault="00161992" w14:paraId="661B7509" w14:textId="77777777">
            <w:pPr>
              <w:rPr>
                <w:rFonts w:asciiTheme="majorHAnsi" w:hAnsiTheme="majorHAnsi" w:cstheme="majorHAnsi"/>
              </w:rPr>
            </w:pPr>
            <w:r w:rsidRPr="00161992">
              <w:rPr>
                <w:rFonts w:asciiTheme="majorHAnsi" w:hAnsiTheme="majorHAnsi" w:cstheme="majorHAnsi"/>
              </w:rPr>
              <w:t>The PLA Safety Management (</w:t>
            </w:r>
            <w:proofErr w:type="spellStart"/>
            <w:r w:rsidRPr="00161992">
              <w:rPr>
                <w:rFonts w:asciiTheme="majorHAnsi" w:hAnsiTheme="majorHAnsi" w:cstheme="majorHAnsi"/>
              </w:rPr>
              <w:t>PLASMa</w:t>
            </w:r>
            <w:proofErr w:type="spellEnd"/>
            <w:r w:rsidRPr="00161992">
              <w:rPr>
                <w:rFonts w:asciiTheme="majorHAnsi" w:hAnsiTheme="majorHAnsi" w:cstheme="majorHAnsi"/>
              </w:rPr>
              <w:t xml:space="preserve">) Manual can be found on our website: </w:t>
            </w:r>
          </w:p>
          <w:p w:rsidR="00161992" w:rsidP="00161992" w:rsidRDefault="00161992" w14:paraId="4BDD0CBE" w14:textId="77777777">
            <w:pPr>
              <w:rPr>
                <w:rFonts w:asciiTheme="majorHAnsi" w:hAnsiTheme="majorHAnsi" w:cstheme="majorHAnsi"/>
              </w:rPr>
            </w:pPr>
          </w:p>
          <w:p w:rsidRPr="002D4364" w:rsidR="007D7628" w:rsidP="00161992" w:rsidRDefault="00BD5673" w14:paraId="79541731" w14:textId="76BF62C1">
            <w:pPr>
              <w:rPr>
                <w:rFonts w:asciiTheme="majorHAnsi" w:hAnsiTheme="majorHAnsi" w:cstheme="majorHAnsi"/>
              </w:rPr>
            </w:pPr>
            <w:hyperlink w:history="1" r:id="rId17">
              <w:r w:rsidRPr="00775481">
                <w:rPr>
                  <w:rStyle w:val="Hyperlink"/>
                  <w:rFonts w:asciiTheme="majorHAnsi" w:hAnsiTheme="majorHAnsi" w:cstheme="majorHAnsi"/>
                </w:rPr>
                <w:t>https://pla.co.uk/marine-safety-management-systems-manual</w:t>
              </w:r>
            </w:hyperlink>
            <w:r>
              <w:rPr>
                <w:rFonts w:asciiTheme="majorHAnsi" w:hAnsiTheme="majorHAnsi" w:cstheme="majorHAnsi"/>
              </w:rPr>
              <w:t xml:space="preserve"> </w:t>
            </w:r>
          </w:p>
        </w:tc>
        <w:tc>
          <w:tcPr>
            <w:tcW w:w="4320" w:type="dxa"/>
          </w:tcPr>
          <w:p w:rsidR="007D7628" w:rsidRDefault="00DC4063" w14:paraId="329EDB08"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C4063">
              <w:rPr>
                <w:rFonts w:asciiTheme="majorHAnsi" w:hAnsiTheme="majorHAnsi" w:cstheme="majorHAnsi"/>
              </w:rPr>
              <w:t>The Facility will develop, implement, and maintain an effective MSMS for its operations.</w:t>
            </w:r>
          </w:p>
          <w:p w:rsidR="002F0CFE" w:rsidRDefault="002F0CFE" w14:paraId="706660B4"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Pr="002D4364" w:rsidR="002F0CFE" w:rsidRDefault="003B21D5" w14:paraId="2A0AB028" w14:textId="744571A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21D5">
              <w:rPr>
                <w:rFonts w:asciiTheme="majorHAnsi" w:hAnsiTheme="majorHAnsi" w:cstheme="majorHAnsi"/>
              </w:rPr>
              <w:t>The Facility will ensure its own operational standards meet statutory safety requirements to allow for unimpeded use by pilots and vessels.</w:t>
            </w:r>
          </w:p>
        </w:tc>
      </w:tr>
      <w:tr w:rsidRPr="002D4364" w:rsidR="007D7628" w:rsidTr="00341A78" w14:paraId="412231C5" w14:textId="77777777">
        <w:tc>
          <w:tcPr>
            <w:cnfStyle w:val="001000000000" w:firstRow="0" w:lastRow="0" w:firstColumn="1" w:lastColumn="0" w:oddVBand="0" w:evenVBand="0" w:oddHBand="0" w:evenHBand="0" w:firstRowFirstColumn="0" w:firstRowLastColumn="0" w:lastRowFirstColumn="0" w:lastRowLastColumn="0"/>
            <w:tcW w:w="4320" w:type="dxa"/>
          </w:tcPr>
          <w:p w:rsidRPr="002D4364" w:rsidR="007D7628" w:rsidRDefault="00C453D2" w14:paraId="72B0FDAF" w14:textId="685994DB">
            <w:pPr>
              <w:rPr>
                <w:rFonts w:asciiTheme="majorHAnsi" w:hAnsiTheme="majorHAnsi" w:cstheme="majorHAnsi"/>
              </w:rPr>
            </w:pPr>
            <w:r w:rsidRPr="00C453D2">
              <w:rPr>
                <w:rFonts w:asciiTheme="majorHAnsi" w:hAnsiTheme="majorHAnsi" w:cstheme="majorHAnsi"/>
              </w:rPr>
              <w:t>The Authority will lead engagement on MSMS interaction where necessary and facilitate regular stakeholder user groups to foster collaboration with the Facility and other port users.</w:t>
            </w:r>
          </w:p>
        </w:tc>
        <w:tc>
          <w:tcPr>
            <w:tcW w:w="4320" w:type="dxa"/>
          </w:tcPr>
          <w:p w:rsidR="007D7628" w:rsidRDefault="00112E84" w14:paraId="7C7C3BE5"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The Facility will e</w:t>
            </w:r>
            <w:r w:rsidRPr="002D4364" w:rsidR="002B63F6">
              <w:rPr>
                <w:rFonts w:asciiTheme="majorHAnsi" w:hAnsiTheme="majorHAnsi" w:cstheme="majorHAnsi"/>
              </w:rPr>
              <w:t>nsure</w:t>
            </w:r>
            <w:r w:rsidR="00CE1758">
              <w:rPr>
                <w:rFonts w:asciiTheme="majorHAnsi" w:hAnsiTheme="majorHAnsi" w:cstheme="majorHAnsi"/>
              </w:rPr>
              <w:t xml:space="preserve"> its</w:t>
            </w:r>
            <w:r w:rsidRPr="002D4364" w:rsidR="002B63F6">
              <w:rPr>
                <w:rFonts w:asciiTheme="majorHAnsi" w:hAnsiTheme="majorHAnsi" w:cstheme="majorHAnsi"/>
              </w:rPr>
              <w:t xml:space="preserve"> </w:t>
            </w:r>
            <w:r w:rsidR="00CE1758">
              <w:rPr>
                <w:rFonts w:asciiTheme="majorHAnsi" w:hAnsiTheme="majorHAnsi" w:cstheme="majorHAnsi"/>
              </w:rPr>
              <w:t>M</w:t>
            </w:r>
            <w:r w:rsidRPr="002D4364" w:rsidR="002B63F6">
              <w:rPr>
                <w:rFonts w:asciiTheme="majorHAnsi" w:hAnsiTheme="majorHAnsi" w:cstheme="majorHAnsi"/>
              </w:rPr>
              <w:t xml:space="preserve">SMS is compatible with </w:t>
            </w:r>
            <w:r w:rsidR="00CE1758">
              <w:rPr>
                <w:rFonts w:asciiTheme="majorHAnsi" w:hAnsiTheme="majorHAnsi" w:cstheme="majorHAnsi"/>
              </w:rPr>
              <w:t>the Authority’s MSMS</w:t>
            </w:r>
            <w:r w:rsidRPr="002D4364" w:rsidR="002B63F6">
              <w:rPr>
                <w:rFonts w:asciiTheme="majorHAnsi" w:hAnsiTheme="majorHAnsi" w:cstheme="majorHAnsi"/>
              </w:rPr>
              <w:t xml:space="preserve"> and participate in integration via this bridging document.</w:t>
            </w:r>
          </w:p>
          <w:p w:rsidR="00991976" w:rsidRDefault="00991976" w14:paraId="7AE77A62"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Pr="00991976" w:rsidR="00991976" w:rsidRDefault="00991976" w14:paraId="7BA8E622" w14:textId="2372BB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r w:rsidRPr="00991976">
              <w:rPr>
                <w:rFonts w:asciiTheme="majorHAnsi" w:hAnsiTheme="majorHAnsi" w:cstheme="majorHAnsi"/>
                <w:i/>
                <w:iCs/>
              </w:rPr>
              <w:t>Contact the Marine Compliance or Harbour Master teams for any queries.</w:t>
            </w:r>
            <w:r w:rsidR="00B25BF9">
              <w:rPr>
                <w:rFonts w:asciiTheme="majorHAnsi" w:hAnsiTheme="majorHAnsi" w:cstheme="majorHAnsi"/>
                <w:i/>
                <w:iCs/>
              </w:rPr>
              <w:t xml:space="preserve"> (See Key Contacts)</w:t>
            </w:r>
          </w:p>
          <w:p w:rsidRPr="002D4364" w:rsidR="00991976" w:rsidRDefault="00991976" w14:paraId="0B0104CF" w14:textId="24C6E9A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2D4364" w:rsidR="007D7628" w:rsidTr="00341A78" w14:paraId="1D9B90C5" w14:textId="77777777">
        <w:tc>
          <w:tcPr>
            <w:cnfStyle w:val="001000000000" w:firstRow="0" w:lastRow="0" w:firstColumn="1" w:lastColumn="0" w:oddVBand="0" w:evenVBand="0" w:oddHBand="0" w:evenHBand="0" w:firstRowFirstColumn="0" w:firstRowLastColumn="0" w:lastRowFirstColumn="0" w:lastRowLastColumn="0"/>
            <w:tcW w:w="4320" w:type="dxa"/>
          </w:tcPr>
          <w:p w:rsidRPr="002D4364" w:rsidR="007D7628" w:rsidRDefault="002B63F6" w14:paraId="57DC31B9" w14:textId="77777777">
            <w:pPr>
              <w:rPr>
                <w:rFonts w:asciiTheme="majorHAnsi" w:hAnsiTheme="majorHAnsi" w:cstheme="majorHAnsi"/>
              </w:rPr>
            </w:pPr>
            <w:r w:rsidRPr="002D4364">
              <w:rPr>
                <w:rFonts w:asciiTheme="majorHAnsi" w:hAnsiTheme="majorHAnsi" w:cstheme="majorHAnsi"/>
              </w:rPr>
              <w:t>Reviews and endorses interface arrangements with the Facility.</w:t>
            </w:r>
          </w:p>
        </w:tc>
        <w:tc>
          <w:tcPr>
            <w:tcW w:w="4320" w:type="dxa"/>
          </w:tcPr>
          <w:p w:rsidRPr="002D4364" w:rsidR="007D7628" w:rsidRDefault="002B63F6" w14:paraId="356C7A46"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Communicates SMS arrangements to its workforce.</w:t>
            </w:r>
          </w:p>
        </w:tc>
      </w:tr>
      <w:tr w:rsidRPr="002D4364" w:rsidR="009263FE" w:rsidTr="00341A78" w14:paraId="2877DCFD" w14:textId="77777777">
        <w:tc>
          <w:tcPr>
            <w:cnfStyle w:val="001000000000" w:firstRow="0" w:lastRow="0" w:firstColumn="1" w:lastColumn="0" w:oddVBand="0" w:evenVBand="0" w:oddHBand="0" w:evenHBand="0" w:firstRowFirstColumn="0" w:firstRowLastColumn="0" w:lastRowFirstColumn="0" w:lastRowLastColumn="0"/>
            <w:tcW w:w="4320" w:type="dxa"/>
          </w:tcPr>
          <w:p w:rsidRPr="002D4364" w:rsidR="009263FE" w:rsidRDefault="00F320B7" w14:paraId="76B75873" w14:textId="3AAA8CC9">
            <w:pPr>
              <w:rPr>
                <w:rFonts w:asciiTheme="majorHAnsi" w:hAnsiTheme="majorHAnsi" w:cstheme="majorHAnsi"/>
              </w:rPr>
            </w:pPr>
            <w:r>
              <w:rPr>
                <w:rFonts w:asciiTheme="majorHAnsi" w:hAnsiTheme="majorHAnsi" w:cstheme="majorHAnsi"/>
              </w:rPr>
              <w:t xml:space="preserve">The Authority will ensure </w:t>
            </w:r>
            <w:r w:rsidR="0045088C">
              <w:rPr>
                <w:rFonts w:asciiTheme="majorHAnsi" w:hAnsiTheme="majorHAnsi" w:cstheme="majorHAnsi"/>
              </w:rPr>
              <w:t>the facility has access to incident reporting</w:t>
            </w:r>
            <w:r w:rsidR="00D303F6">
              <w:rPr>
                <w:rFonts w:asciiTheme="majorHAnsi" w:hAnsiTheme="majorHAnsi" w:cstheme="majorHAnsi"/>
              </w:rPr>
              <w:t xml:space="preserve"> systems and will respond to reports and investigate in a timely manner.  </w:t>
            </w:r>
          </w:p>
        </w:tc>
        <w:tc>
          <w:tcPr>
            <w:tcW w:w="4320" w:type="dxa"/>
          </w:tcPr>
          <w:p w:rsidR="009263FE" w:rsidRDefault="002D72C5" w14:paraId="25500E87"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72C5">
              <w:rPr>
                <w:rFonts w:asciiTheme="majorHAnsi" w:hAnsiTheme="majorHAnsi" w:cstheme="majorHAnsi"/>
              </w:rPr>
              <w:t>All oil spills, chemical spills, or other pollution incidents must be reported to the Port Authority without delay. Any observed navigational hazards or wrecks must also be promptly reported.</w:t>
            </w:r>
          </w:p>
          <w:p w:rsidR="00F320B7" w:rsidRDefault="00F320B7" w14:paraId="34709366"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Pr="002D4364" w:rsidR="00F320B7" w:rsidRDefault="00F320B7" w14:paraId="72C91D59" w14:textId="1920AC8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hyperlink w:history="1" r:id="rId18">
              <w:r w:rsidRPr="006151BE">
                <w:rPr>
                  <w:rStyle w:val="Hyperlink"/>
                  <w:rFonts w:asciiTheme="majorHAnsi" w:hAnsiTheme="majorHAnsi" w:cstheme="majorHAnsi"/>
                </w:rPr>
                <w:t>https://pla.co.uk/resolver</w:t>
              </w:r>
            </w:hyperlink>
            <w:r>
              <w:rPr>
                <w:rFonts w:asciiTheme="majorHAnsi" w:hAnsiTheme="majorHAnsi" w:cstheme="majorHAnsi"/>
              </w:rPr>
              <w:t xml:space="preserve"> </w:t>
            </w:r>
          </w:p>
        </w:tc>
      </w:tr>
      <w:tr w:rsidRPr="002D4364" w:rsidR="07C10555" w:rsidTr="00F714EB" w14:paraId="036EA6A9" w14:textId="77777777">
        <w:trPr>
          <w:trHeight w:val="300"/>
        </w:trPr>
        <w:tc>
          <w:tcPr>
            <w:cnfStyle w:val="001000000000" w:firstRow="0" w:lastRow="0" w:firstColumn="1" w:lastColumn="0" w:oddVBand="0" w:evenVBand="0" w:oddHBand="0" w:evenHBand="0" w:firstRowFirstColumn="0" w:firstRowLastColumn="0" w:lastRowFirstColumn="0" w:lastRowLastColumn="0"/>
            <w:tcW w:w="4315" w:type="dxa"/>
            <w:shd w:val="clear" w:color="auto" w:fill="F2F2F2" w:themeFill="background1" w:themeFillShade="F2"/>
          </w:tcPr>
          <w:p w:rsidRPr="002D4364" w:rsidR="07C10555" w:rsidP="3FA5AB45" w:rsidRDefault="005610C4" w14:paraId="258D638B" w14:textId="1EF4D389">
            <w:pPr>
              <w:rPr>
                <w:rFonts w:eastAsia="Neue Haas Grotesk Text Pro" w:asciiTheme="majorHAnsi" w:hAnsiTheme="majorHAnsi" w:cstheme="majorHAnsi"/>
                <w:color w:val="000000" w:themeColor="text1"/>
              </w:rPr>
            </w:pPr>
            <w:r>
              <w:rPr>
                <w:rFonts w:eastAsia="Neue Haas Grotesk Text Pro" w:asciiTheme="majorHAnsi" w:hAnsiTheme="majorHAnsi" w:cstheme="majorHAnsi"/>
                <w:color w:val="000000" w:themeColor="text1"/>
                <w:lang w:val="en-GB"/>
              </w:rPr>
              <w:t>The Authority</w:t>
            </w:r>
            <w:r w:rsidRPr="002D4364" w:rsidR="07C10555">
              <w:rPr>
                <w:rFonts w:eastAsia="Neue Haas Grotesk Text Pro" w:asciiTheme="majorHAnsi" w:hAnsiTheme="majorHAnsi" w:cstheme="majorHAnsi"/>
                <w:color w:val="000000" w:themeColor="text1"/>
                <w:lang w:val="en-GB"/>
              </w:rPr>
              <w:t xml:space="preserve"> operates a Marine Safety Management System</w:t>
            </w:r>
            <w:r>
              <w:rPr>
                <w:rFonts w:eastAsia="Neue Haas Grotesk Text Pro" w:asciiTheme="majorHAnsi" w:hAnsiTheme="majorHAnsi" w:cstheme="majorHAnsi"/>
                <w:color w:val="000000" w:themeColor="text1"/>
                <w:lang w:val="en-GB"/>
              </w:rPr>
              <w:t xml:space="preserve"> (MSMS)</w:t>
            </w:r>
            <w:r w:rsidRPr="002D4364" w:rsidR="07C10555">
              <w:rPr>
                <w:rFonts w:eastAsia="Neue Haas Grotesk Text Pro" w:asciiTheme="majorHAnsi" w:hAnsiTheme="majorHAnsi" w:cstheme="majorHAnsi"/>
                <w:color w:val="000000" w:themeColor="text1"/>
                <w:lang w:val="en-GB"/>
              </w:rPr>
              <w:t xml:space="preserve"> compliant with the Ports and Marine Facilities Safety Code.</w:t>
            </w:r>
          </w:p>
          <w:p w:rsidRPr="002D4364" w:rsidR="07C10555" w:rsidP="3FA5AB45" w:rsidRDefault="07C10555" w14:paraId="448A8B11" w14:textId="3FF7DFBD">
            <w:pPr>
              <w:rPr>
                <w:rFonts w:eastAsia="Neue Haas Grotesk Text Pro" w:asciiTheme="majorHAnsi" w:hAnsiTheme="majorHAnsi" w:cstheme="majorHAnsi"/>
                <w:color w:val="000000" w:themeColor="text1"/>
              </w:rPr>
            </w:pPr>
          </w:p>
          <w:p w:rsidR="07C10555" w:rsidP="3FA5AB45" w:rsidRDefault="07C10555" w14:paraId="7BFA96BE" w14:textId="11774D91">
            <w:pPr>
              <w:rPr>
                <w:rFonts w:eastAsia="Neue Haas Grotesk Text Pro" w:asciiTheme="majorHAnsi" w:hAnsiTheme="majorHAnsi" w:cstheme="majorHAnsi"/>
                <w:b w:val="0"/>
                <w:bCs w:val="0"/>
                <w:color w:val="000000" w:themeColor="text1"/>
                <w:lang w:val="en-GB"/>
              </w:rPr>
            </w:pPr>
            <w:r w:rsidRPr="002D4364">
              <w:rPr>
                <w:rFonts w:eastAsia="Neue Haas Grotesk Text Pro" w:asciiTheme="majorHAnsi" w:hAnsiTheme="majorHAnsi" w:cstheme="majorHAnsi"/>
                <w:color w:val="000000" w:themeColor="text1"/>
                <w:lang w:val="en-GB"/>
              </w:rPr>
              <w:t>The Marine Safety Management System</w:t>
            </w:r>
            <w:r w:rsidRPr="002D4364" w:rsidR="00F714EB">
              <w:rPr>
                <w:rFonts w:eastAsia="Neue Haas Grotesk Text Pro" w:asciiTheme="majorHAnsi" w:hAnsiTheme="majorHAnsi" w:cstheme="majorHAnsi"/>
                <w:color w:val="000000" w:themeColor="text1"/>
                <w:lang w:val="en-GB"/>
              </w:rPr>
              <w:t xml:space="preserve"> component parts</w:t>
            </w:r>
            <w:r w:rsidRPr="002D4364">
              <w:rPr>
                <w:rFonts w:eastAsia="Neue Haas Grotesk Text Pro" w:asciiTheme="majorHAnsi" w:hAnsiTheme="majorHAnsi" w:cstheme="majorHAnsi"/>
                <w:color w:val="000000" w:themeColor="text1"/>
                <w:lang w:val="en-GB"/>
              </w:rPr>
              <w:t xml:space="preserve"> </w:t>
            </w:r>
            <w:r w:rsidR="00F714EB">
              <w:rPr>
                <w:rFonts w:eastAsia="Neue Haas Grotesk Text Pro" w:asciiTheme="majorHAnsi" w:hAnsiTheme="majorHAnsi" w:cstheme="majorHAnsi"/>
                <w:color w:val="000000" w:themeColor="text1"/>
                <w:lang w:val="en-GB"/>
              </w:rPr>
              <w:t>can be found in Section 4.1 of the manual:</w:t>
            </w:r>
          </w:p>
          <w:p w:rsidRPr="002D4364" w:rsidR="00F714EB" w:rsidP="3FA5AB45" w:rsidRDefault="00F714EB" w14:paraId="4EFF73AB" w14:textId="390550D8">
            <w:pPr>
              <w:rPr>
                <w:rFonts w:eastAsia="Neue Haas Grotesk Text Pro" w:asciiTheme="majorHAnsi" w:hAnsiTheme="majorHAnsi" w:cstheme="majorHAnsi"/>
                <w:color w:val="000000" w:themeColor="text1"/>
              </w:rPr>
            </w:pPr>
            <w:hyperlink w:history="1" r:id="rId19">
              <w:r w:rsidRPr="00775481">
                <w:rPr>
                  <w:rStyle w:val="Hyperlink"/>
                  <w:rFonts w:asciiTheme="majorHAnsi" w:hAnsiTheme="majorHAnsi" w:cstheme="majorHAnsi"/>
                </w:rPr>
                <w:t>https://pla.co.uk/marine-safety-management-systems-manual</w:t>
              </w:r>
            </w:hyperlink>
          </w:p>
          <w:p w:rsidRPr="002D4364" w:rsidR="07C10555" w:rsidP="3FA5AB45" w:rsidRDefault="07C10555" w14:paraId="1A7C818F" w14:textId="0D4AB4A8">
            <w:pPr>
              <w:rPr>
                <w:rFonts w:eastAsia="Neue Haas Grotesk Text Pro" w:asciiTheme="majorHAnsi" w:hAnsiTheme="majorHAnsi" w:cstheme="majorHAnsi"/>
                <w:color w:val="000000" w:themeColor="text1"/>
              </w:rPr>
            </w:pPr>
          </w:p>
          <w:p w:rsidRPr="002D4364" w:rsidR="07C10555" w:rsidP="3FA5AB45" w:rsidRDefault="00973C15" w14:paraId="54643DD6" w14:textId="28B9C42C">
            <w:pPr>
              <w:rPr>
                <w:rFonts w:eastAsia="Neue Haas Grotesk Text Pro" w:asciiTheme="majorHAnsi" w:hAnsiTheme="majorHAnsi" w:cstheme="majorHAnsi"/>
                <w:color w:val="000000" w:themeColor="text1"/>
              </w:rPr>
            </w:pPr>
            <w:r>
              <w:rPr>
                <w:rFonts w:eastAsia="Neue Haas Grotesk Text Pro" w:asciiTheme="majorHAnsi" w:hAnsiTheme="majorHAnsi" w:cstheme="majorHAnsi"/>
                <w:color w:val="000000" w:themeColor="text1"/>
                <w:lang w:val="en-GB"/>
              </w:rPr>
              <w:lastRenderedPageBreak/>
              <w:t>The Authority</w:t>
            </w:r>
            <w:r w:rsidRPr="002D4364" w:rsidR="07C10555">
              <w:rPr>
                <w:rFonts w:eastAsia="Neue Haas Grotesk Text Pro" w:asciiTheme="majorHAnsi" w:hAnsiTheme="majorHAnsi" w:cstheme="majorHAnsi"/>
                <w:color w:val="000000" w:themeColor="text1"/>
                <w:lang w:val="en-GB"/>
              </w:rPr>
              <w:t xml:space="preserve"> will work with </w:t>
            </w:r>
            <w:r w:rsidR="00F843D6">
              <w:rPr>
                <w:rFonts w:eastAsia="Neue Haas Grotesk Text Pro" w:asciiTheme="majorHAnsi" w:hAnsiTheme="majorHAnsi" w:cstheme="majorHAnsi"/>
                <w:color w:val="000000" w:themeColor="text1"/>
                <w:lang w:val="en-GB"/>
              </w:rPr>
              <w:t>[</w:t>
            </w:r>
            <w:r w:rsidRPr="00973C15" w:rsidR="00345995">
              <w:rPr>
                <w:rFonts w:eastAsia="Neue Haas Grotesk Text Pro" w:asciiTheme="majorHAnsi" w:hAnsiTheme="majorHAnsi" w:cstheme="majorHAnsi"/>
                <w:color w:val="000000" w:themeColor="text1"/>
                <w:lang w:val="en-GB"/>
              </w:rPr>
              <w:t>INSERT FACILITY NAME</w:t>
            </w:r>
            <w:r w:rsidR="00F843D6">
              <w:rPr>
                <w:rFonts w:eastAsia="Neue Haas Grotesk Text Pro" w:asciiTheme="majorHAnsi" w:hAnsiTheme="majorHAnsi" w:cstheme="majorHAnsi"/>
                <w:color w:val="000000" w:themeColor="text1"/>
                <w:lang w:val="en-GB"/>
              </w:rPr>
              <w:t>]</w:t>
            </w:r>
            <w:r>
              <w:rPr>
                <w:rFonts w:eastAsia="Neue Haas Grotesk Text Pro" w:asciiTheme="majorHAnsi" w:hAnsiTheme="majorHAnsi" w:cstheme="majorHAnsi"/>
                <w:color w:val="000000" w:themeColor="text1"/>
                <w:lang w:val="en-GB"/>
              </w:rPr>
              <w:t xml:space="preserve"> </w:t>
            </w:r>
            <w:r w:rsidRPr="002D4364" w:rsidR="07C10555">
              <w:rPr>
                <w:rFonts w:eastAsia="Neue Haas Grotesk Text Pro" w:asciiTheme="majorHAnsi" w:hAnsiTheme="majorHAnsi" w:cstheme="majorHAnsi"/>
                <w:color w:val="000000" w:themeColor="text1"/>
                <w:lang w:val="en-GB"/>
              </w:rPr>
              <w:t>to ensure both Marine Safety Management Systems dovetail together and where overlap exists remove conflict.</w:t>
            </w:r>
          </w:p>
          <w:p w:rsidRPr="002D4364" w:rsidR="07C10555" w:rsidP="3FA5AB45" w:rsidRDefault="07C10555" w14:paraId="29DC7883" w14:textId="2DFF3CAB">
            <w:pPr>
              <w:rPr>
                <w:rFonts w:eastAsia="Neue Haas Grotesk Text Pro" w:asciiTheme="majorHAnsi" w:hAnsiTheme="majorHAnsi" w:cstheme="majorHAnsi"/>
                <w:color w:val="000000" w:themeColor="text1"/>
              </w:rPr>
            </w:pPr>
          </w:p>
          <w:p w:rsidRPr="002D4364" w:rsidR="07C10555" w:rsidP="07C10555" w:rsidRDefault="00973C15" w14:paraId="564E6A45" w14:textId="6123B72C">
            <w:pPr>
              <w:rPr>
                <w:rFonts w:eastAsia="Neue Haas Grotesk Text Pro" w:asciiTheme="majorHAnsi" w:hAnsiTheme="majorHAnsi" w:cstheme="majorHAnsi"/>
                <w:color w:val="000000" w:themeColor="text1"/>
              </w:rPr>
            </w:pPr>
            <w:r>
              <w:rPr>
                <w:rFonts w:eastAsia="Neue Haas Grotesk Text Pro" w:asciiTheme="majorHAnsi" w:hAnsiTheme="majorHAnsi" w:cstheme="majorHAnsi"/>
                <w:color w:val="000000" w:themeColor="text1"/>
                <w:lang w:val="en-GB"/>
              </w:rPr>
              <w:t>The Authority</w:t>
            </w:r>
            <w:r w:rsidRPr="002D4364" w:rsidR="07C10555">
              <w:rPr>
                <w:rFonts w:eastAsia="Neue Haas Grotesk Text Pro" w:asciiTheme="majorHAnsi" w:hAnsiTheme="majorHAnsi" w:cstheme="majorHAnsi"/>
                <w:color w:val="000000" w:themeColor="text1"/>
                <w:lang w:val="en-GB"/>
              </w:rPr>
              <w:t xml:space="preserve"> will annually report is performance against its Marine Safety Management System.</w:t>
            </w:r>
          </w:p>
        </w:tc>
        <w:tc>
          <w:tcPr>
            <w:tcW w:w="4315" w:type="dxa"/>
            <w:shd w:val="clear" w:color="auto" w:fill="F2F2F2" w:themeFill="background1" w:themeFillShade="F2"/>
          </w:tcPr>
          <w:p w:rsidR="00606597" w:rsidP="3FA5AB45" w:rsidRDefault="00606597" w14:paraId="79284881" w14:textId="77777777">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lang w:val="en-GB"/>
              </w:rPr>
            </w:pPr>
            <w:r>
              <w:rPr>
                <w:rFonts w:eastAsia="Neue Haas Grotesk Text Pro" w:asciiTheme="majorHAnsi" w:hAnsiTheme="majorHAnsi" w:cstheme="majorHAnsi"/>
                <w:color w:val="000000" w:themeColor="text1"/>
                <w:lang w:val="en-GB"/>
              </w:rPr>
              <w:lastRenderedPageBreak/>
              <w:t>[</w:t>
            </w:r>
            <w:r w:rsidRPr="00606597" w:rsidR="00345995">
              <w:rPr>
                <w:rFonts w:eastAsia="Neue Haas Grotesk Text Pro" w:asciiTheme="majorHAnsi" w:hAnsiTheme="majorHAnsi" w:cstheme="majorHAnsi"/>
                <w:color w:val="000000" w:themeColor="text1"/>
                <w:lang w:val="en-GB"/>
              </w:rPr>
              <w:t>INSERT FACILITY NAME</w:t>
            </w:r>
            <w:r>
              <w:rPr>
                <w:rFonts w:eastAsia="Neue Haas Grotesk Text Pro" w:asciiTheme="majorHAnsi" w:hAnsiTheme="majorHAnsi" w:cstheme="majorHAnsi"/>
                <w:color w:val="000000" w:themeColor="text1"/>
                <w:lang w:val="en-GB"/>
              </w:rPr>
              <w:t xml:space="preserve">] </w:t>
            </w:r>
            <w:r w:rsidRPr="00606597" w:rsidR="07C10555">
              <w:rPr>
                <w:rFonts w:eastAsia="Neue Haas Grotesk Text Pro" w:asciiTheme="majorHAnsi" w:hAnsiTheme="majorHAnsi" w:cstheme="majorHAnsi"/>
                <w:color w:val="000000" w:themeColor="text1"/>
                <w:lang w:val="en-GB"/>
              </w:rPr>
              <w:t xml:space="preserve">operates </w:t>
            </w:r>
          </w:p>
          <w:p w:rsidR="00606597" w:rsidP="3FA5AB45" w:rsidRDefault="00606597" w14:paraId="544F53B9" w14:textId="77777777">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lang w:val="en-GB"/>
              </w:rPr>
            </w:pPr>
          </w:p>
          <w:p w:rsidRPr="00606597" w:rsidR="07C10555" w:rsidP="3FA5AB45" w:rsidRDefault="07C10555" w14:paraId="19EC89EA" w14:textId="19726311">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r w:rsidRPr="00606597">
              <w:rPr>
                <w:rFonts w:eastAsia="Neue Haas Grotesk Text Pro" w:asciiTheme="majorHAnsi" w:hAnsiTheme="majorHAnsi" w:cstheme="majorHAnsi"/>
                <w:color w:val="000000" w:themeColor="text1"/>
                <w:lang w:val="en-GB"/>
              </w:rPr>
              <w:t>[INSERT MARINE SAFETY MANAGEMENT SYSTEM DETAILS].</w:t>
            </w:r>
          </w:p>
          <w:p w:rsidRPr="00606597" w:rsidR="07C10555" w:rsidP="3FA5AB45" w:rsidRDefault="07C10555" w14:paraId="7719DC5E" w14:textId="2BCBDFA5">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p>
          <w:p w:rsidRPr="00606597" w:rsidR="07C10555" w:rsidP="3FA5AB45" w:rsidRDefault="00606597" w14:paraId="5B419A4F" w14:textId="2CA6A87A">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r>
              <w:rPr>
                <w:rFonts w:eastAsia="Neue Haas Grotesk Text Pro" w:asciiTheme="majorHAnsi" w:hAnsiTheme="majorHAnsi" w:cstheme="majorHAnsi"/>
                <w:color w:val="000000" w:themeColor="text1"/>
                <w:lang w:val="en-GB"/>
              </w:rPr>
              <w:t>[</w:t>
            </w:r>
            <w:r w:rsidRPr="00606597" w:rsidR="00345995">
              <w:rPr>
                <w:rFonts w:eastAsia="Neue Haas Grotesk Text Pro" w:asciiTheme="majorHAnsi" w:hAnsiTheme="majorHAnsi" w:cstheme="majorHAnsi"/>
                <w:color w:val="000000" w:themeColor="text1"/>
                <w:lang w:val="en-GB"/>
              </w:rPr>
              <w:t>INSERT FACILITY NAME</w:t>
            </w:r>
            <w:r>
              <w:rPr>
                <w:rFonts w:eastAsia="Neue Haas Grotesk Text Pro" w:asciiTheme="majorHAnsi" w:hAnsiTheme="majorHAnsi" w:cstheme="majorHAnsi"/>
                <w:color w:val="000000" w:themeColor="text1"/>
                <w:lang w:val="en-GB"/>
              </w:rPr>
              <w:t xml:space="preserve">] </w:t>
            </w:r>
            <w:r w:rsidRPr="00606597" w:rsidR="07C10555">
              <w:rPr>
                <w:rFonts w:eastAsia="Neue Haas Grotesk Text Pro" w:asciiTheme="majorHAnsi" w:hAnsiTheme="majorHAnsi" w:cstheme="majorHAnsi"/>
                <w:color w:val="000000" w:themeColor="text1"/>
                <w:lang w:val="en-GB"/>
              </w:rPr>
              <w:t xml:space="preserve">will work with </w:t>
            </w:r>
            <w:r>
              <w:rPr>
                <w:rFonts w:eastAsia="Neue Haas Grotesk Text Pro" w:asciiTheme="majorHAnsi" w:hAnsiTheme="majorHAnsi" w:cstheme="majorHAnsi"/>
                <w:color w:val="000000" w:themeColor="text1"/>
                <w:lang w:val="en-GB"/>
              </w:rPr>
              <w:t>the Authority</w:t>
            </w:r>
            <w:r w:rsidRPr="00606597" w:rsidR="07C10555">
              <w:rPr>
                <w:rFonts w:eastAsia="Neue Haas Grotesk Text Pro" w:asciiTheme="majorHAnsi" w:hAnsiTheme="majorHAnsi" w:cstheme="majorHAnsi"/>
                <w:color w:val="000000" w:themeColor="text1"/>
                <w:lang w:val="en-GB"/>
              </w:rPr>
              <w:t xml:space="preserve"> to ensure both Marine Safety Management Systems dovetail together and where overlap exists remove conflict.</w:t>
            </w:r>
          </w:p>
          <w:p w:rsidRPr="00606597" w:rsidR="07C10555" w:rsidP="3FA5AB45" w:rsidRDefault="07C10555" w14:paraId="6FE75591" w14:textId="726A3C3F">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p>
          <w:p w:rsidRPr="00606597" w:rsidR="07C10555" w:rsidP="3FA5AB45" w:rsidRDefault="00F843D6" w14:paraId="571F067C" w14:textId="624CDBED">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r>
              <w:rPr>
                <w:rFonts w:eastAsia="Neue Haas Grotesk Text Pro" w:asciiTheme="majorHAnsi" w:hAnsiTheme="majorHAnsi" w:cstheme="majorHAnsi"/>
                <w:color w:val="000000" w:themeColor="text1"/>
                <w:lang w:val="en-GB"/>
              </w:rPr>
              <w:lastRenderedPageBreak/>
              <w:t>[</w:t>
            </w:r>
            <w:r w:rsidRPr="00606597" w:rsidR="00345995">
              <w:rPr>
                <w:rFonts w:eastAsia="Neue Haas Grotesk Text Pro" w:asciiTheme="majorHAnsi" w:hAnsiTheme="majorHAnsi" w:cstheme="majorHAnsi"/>
                <w:color w:val="000000" w:themeColor="text1"/>
                <w:lang w:val="en-GB"/>
              </w:rPr>
              <w:t>INSERT FACILITY NAME</w:t>
            </w:r>
            <w:r>
              <w:rPr>
                <w:rFonts w:eastAsia="Neue Haas Grotesk Text Pro" w:asciiTheme="majorHAnsi" w:hAnsiTheme="majorHAnsi" w:cstheme="majorHAnsi"/>
                <w:color w:val="000000" w:themeColor="text1"/>
                <w:lang w:val="en-GB"/>
              </w:rPr>
              <w:t xml:space="preserve">] </w:t>
            </w:r>
            <w:r w:rsidRPr="00606597" w:rsidR="07C10555">
              <w:rPr>
                <w:rFonts w:eastAsia="Neue Haas Grotesk Text Pro" w:asciiTheme="majorHAnsi" w:hAnsiTheme="majorHAnsi" w:cstheme="majorHAnsi"/>
                <w:color w:val="000000" w:themeColor="text1"/>
                <w:lang w:val="en-GB"/>
              </w:rPr>
              <w:t>will annually report i</w:t>
            </w:r>
            <w:r w:rsidR="00A031E5">
              <w:rPr>
                <w:rFonts w:eastAsia="Neue Haas Grotesk Text Pro" w:asciiTheme="majorHAnsi" w:hAnsiTheme="majorHAnsi" w:cstheme="majorHAnsi"/>
                <w:color w:val="000000" w:themeColor="text1"/>
                <w:lang w:val="en-GB"/>
              </w:rPr>
              <w:t>t</w:t>
            </w:r>
            <w:r w:rsidRPr="00606597" w:rsidR="07C10555">
              <w:rPr>
                <w:rFonts w:eastAsia="Neue Haas Grotesk Text Pro" w:asciiTheme="majorHAnsi" w:hAnsiTheme="majorHAnsi" w:cstheme="majorHAnsi"/>
                <w:color w:val="000000" w:themeColor="text1"/>
                <w:lang w:val="en-GB"/>
              </w:rPr>
              <w:t>s performance against its Marine Safety Management System.</w:t>
            </w:r>
          </w:p>
          <w:p w:rsidRPr="00606597" w:rsidR="07C10555" w:rsidP="07C10555" w:rsidRDefault="07C10555" w14:paraId="0F9A6DDE" w14:textId="3FB715A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rsidRPr="002D4364" w:rsidR="007D7628" w:rsidRDefault="007D7628" w14:paraId="740D9806" w14:textId="77777777">
      <w:pPr>
        <w:rPr>
          <w:rFonts w:asciiTheme="majorHAnsi" w:hAnsiTheme="majorHAnsi" w:cstheme="majorHAnsi"/>
        </w:rPr>
      </w:pPr>
    </w:p>
    <w:p w:rsidRPr="002D4364" w:rsidR="007D7628" w:rsidP="07C10555" w:rsidRDefault="07C10555" w14:paraId="61C98C70" w14:textId="36DAC5A5">
      <w:pPr>
        <w:pStyle w:val="Heading2"/>
        <w:rPr>
          <w:rFonts w:cstheme="majorHAnsi"/>
          <w:sz w:val="22"/>
          <w:szCs w:val="22"/>
        </w:rPr>
      </w:pPr>
      <w:r w:rsidRPr="002D4364">
        <w:rPr>
          <w:rFonts w:cstheme="majorHAnsi"/>
          <w:sz w:val="22"/>
          <w:szCs w:val="22"/>
        </w:rPr>
        <w:t>7. Review and Audit</w:t>
      </w:r>
    </w:p>
    <w:tbl>
      <w:tblPr>
        <w:tblStyle w:val="GridTable1Light-Accent1"/>
        <w:tblW w:w="0" w:type="auto"/>
        <w:tblLook w:val="04A0" w:firstRow="1" w:lastRow="0" w:firstColumn="1" w:lastColumn="0" w:noHBand="0" w:noVBand="1"/>
      </w:tblPr>
      <w:tblGrid>
        <w:gridCol w:w="4315"/>
        <w:gridCol w:w="4315"/>
      </w:tblGrid>
      <w:tr w:rsidRPr="002D4364" w:rsidR="07C10555" w:rsidTr="00341A78" w14:paraId="25E9206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15" w:type="dxa"/>
          </w:tcPr>
          <w:p w:rsidRPr="002D4364" w:rsidR="07C10555" w:rsidP="07C10555" w:rsidRDefault="07C10555" w14:paraId="418507E7" w14:textId="77777777">
            <w:pPr>
              <w:jc w:val="center"/>
              <w:rPr>
                <w:rFonts w:asciiTheme="majorHAnsi" w:hAnsiTheme="majorHAnsi" w:cstheme="majorHAnsi"/>
              </w:rPr>
            </w:pPr>
            <w:r w:rsidRPr="002D4364">
              <w:rPr>
                <w:rFonts w:asciiTheme="majorHAnsi" w:hAnsiTheme="majorHAnsi" w:cstheme="majorHAnsi"/>
              </w:rPr>
              <w:t>Statutory Harbour Authority (SHA) Responsibilities</w:t>
            </w:r>
          </w:p>
        </w:tc>
        <w:tc>
          <w:tcPr>
            <w:tcW w:w="4315" w:type="dxa"/>
          </w:tcPr>
          <w:p w:rsidRPr="002D4364" w:rsidR="07C10555" w:rsidP="07C10555" w:rsidRDefault="07C10555" w14:paraId="6D8D7811" w14:textId="7777777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Facility Responsibilities</w:t>
            </w:r>
          </w:p>
        </w:tc>
      </w:tr>
      <w:tr w:rsidRPr="002D4364" w:rsidR="07C10555" w:rsidTr="00341A78" w14:paraId="1104E805" w14:textId="77777777">
        <w:trPr>
          <w:trHeight w:val="300"/>
        </w:trPr>
        <w:tc>
          <w:tcPr>
            <w:cnfStyle w:val="001000000000" w:firstRow="0" w:lastRow="0" w:firstColumn="1" w:lastColumn="0" w:oddVBand="0" w:evenVBand="0" w:oddHBand="0" w:evenHBand="0" w:firstRowFirstColumn="0" w:firstRowLastColumn="0" w:lastRowFirstColumn="0" w:lastRowLastColumn="0"/>
            <w:tcW w:w="4315" w:type="dxa"/>
          </w:tcPr>
          <w:p w:rsidRPr="002D4364" w:rsidR="07C10555" w:rsidRDefault="07C10555" w14:paraId="373E123C" w14:textId="77777777">
            <w:pPr>
              <w:rPr>
                <w:rFonts w:asciiTheme="majorHAnsi" w:hAnsiTheme="majorHAnsi" w:cstheme="majorHAnsi"/>
              </w:rPr>
            </w:pPr>
            <w:r w:rsidRPr="002D4364">
              <w:rPr>
                <w:rFonts w:asciiTheme="majorHAnsi" w:hAnsiTheme="majorHAnsi" w:cstheme="majorHAnsi"/>
              </w:rPr>
              <w:t>Reviews this bridging document following legislative changes, incidents, or every 5 years.</w:t>
            </w:r>
          </w:p>
        </w:tc>
        <w:tc>
          <w:tcPr>
            <w:tcW w:w="4315" w:type="dxa"/>
          </w:tcPr>
          <w:p w:rsidRPr="002D4364" w:rsidR="07C10555" w:rsidRDefault="07C10555" w14:paraId="57FB6B20"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Participates in reviews and audits of the bridging document and SMS interfaces.</w:t>
            </w:r>
          </w:p>
        </w:tc>
      </w:tr>
      <w:tr w:rsidRPr="002D4364" w:rsidR="07C10555" w:rsidTr="00341A78" w14:paraId="0334D4A9" w14:textId="77777777">
        <w:trPr>
          <w:trHeight w:val="300"/>
        </w:trPr>
        <w:tc>
          <w:tcPr>
            <w:cnfStyle w:val="001000000000" w:firstRow="0" w:lastRow="0" w:firstColumn="1" w:lastColumn="0" w:oddVBand="0" w:evenVBand="0" w:oddHBand="0" w:evenHBand="0" w:firstRowFirstColumn="0" w:firstRowLastColumn="0" w:lastRowFirstColumn="0" w:lastRowLastColumn="0"/>
            <w:tcW w:w="4315" w:type="dxa"/>
          </w:tcPr>
          <w:p w:rsidRPr="002D4364" w:rsidR="07C10555" w:rsidRDefault="07C10555" w14:paraId="650C3097" w14:textId="77777777">
            <w:pPr>
              <w:rPr>
                <w:rFonts w:asciiTheme="majorHAnsi" w:hAnsiTheme="majorHAnsi" w:cstheme="majorHAnsi"/>
              </w:rPr>
            </w:pPr>
            <w:r w:rsidRPr="002D4364">
              <w:rPr>
                <w:rFonts w:asciiTheme="majorHAnsi" w:hAnsiTheme="majorHAnsi" w:cstheme="majorHAnsi"/>
              </w:rPr>
              <w:t>Conducts audits of SMS interfaces and compliance with the PMSC.</w:t>
            </w:r>
          </w:p>
        </w:tc>
        <w:tc>
          <w:tcPr>
            <w:tcW w:w="4315" w:type="dxa"/>
          </w:tcPr>
          <w:p w:rsidRPr="002D4364" w:rsidR="07C10555" w:rsidRDefault="07C10555" w14:paraId="506E2D6B" w14:textId="0CBFE6B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 xml:space="preserve">Implements corrective actions as agreed with </w:t>
            </w:r>
            <w:r w:rsidR="00044469">
              <w:rPr>
                <w:rFonts w:asciiTheme="majorHAnsi" w:hAnsiTheme="majorHAnsi" w:cstheme="majorHAnsi"/>
              </w:rPr>
              <w:t>the Authority</w:t>
            </w:r>
            <w:r w:rsidRPr="002D4364">
              <w:rPr>
                <w:rFonts w:asciiTheme="majorHAnsi" w:hAnsiTheme="majorHAnsi" w:cstheme="majorHAnsi"/>
              </w:rPr>
              <w:t>.</w:t>
            </w:r>
          </w:p>
        </w:tc>
      </w:tr>
      <w:tr w:rsidRPr="002D4364" w:rsidR="07C10555" w:rsidTr="00341A78" w14:paraId="42A9650D" w14:textId="77777777">
        <w:trPr>
          <w:trHeight w:val="300"/>
        </w:trPr>
        <w:tc>
          <w:tcPr>
            <w:cnfStyle w:val="001000000000" w:firstRow="0" w:lastRow="0" w:firstColumn="1" w:lastColumn="0" w:oddVBand="0" w:evenVBand="0" w:oddHBand="0" w:evenHBand="0" w:firstRowFirstColumn="0" w:firstRowLastColumn="0" w:lastRowFirstColumn="0" w:lastRowLastColumn="0"/>
            <w:tcW w:w="4315" w:type="dxa"/>
          </w:tcPr>
          <w:p w:rsidRPr="002D4364" w:rsidR="07C10555" w:rsidRDefault="07C10555" w14:paraId="04015E53" w14:textId="77777777">
            <w:pPr>
              <w:rPr>
                <w:rFonts w:asciiTheme="majorHAnsi" w:hAnsiTheme="majorHAnsi" w:cstheme="majorHAnsi"/>
              </w:rPr>
            </w:pPr>
            <w:r w:rsidRPr="002D4364">
              <w:rPr>
                <w:rFonts w:asciiTheme="majorHAnsi" w:hAnsiTheme="majorHAnsi" w:cstheme="majorHAnsi"/>
              </w:rPr>
              <w:t>Maintains a compliance matrix and addresses non-conformities collaboratively.</w:t>
            </w:r>
          </w:p>
        </w:tc>
        <w:tc>
          <w:tcPr>
            <w:tcW w:w="4315" w:type="dxa"/>
          </w:tcPr>
          <w:p w:rsidRPr="002D4364" w:rsidR="07C10555" w:rsidRDefault="07C10555" w14:paraId="105AD495"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May initiate a review of this document at any time.</w:t>
            </w:r>
          </w:p>
        </w:tc>
      </w:tr>
      <w:tr w:rsidRPr="002D4364" w:rsidR="07C10555" w:rsidTr="00FB1C8F" w14:paraId="53B28D7F" w14:textId="77777777">
        <w:trPr>
          <w:trHeight w:val="300"/>
        </w:trPr>
        <w:tc>
          <w:tcPr>
            <w:cnfStyle w:val="001000000000" w:firstRow="0" w:lastRow="0" w:firstColumn="1" w:lastColumn="0" w:oddVBand="0" w:evenVBand="0" w:oddHBand="0" w:evenHBand="0" w:firstRowFirstColumn="0" w:firstRowLastColumn="0" w:lastRowFirstColumn="0" w:lastRowLastColumn="0"/>
            <w:tcW w:w="4315" w:type="dxa"/>
            <w:shd w:val="clear" w:color="auto" w:fill="F2F2F2" w:themeFill="background1" w:themeFillShade="F2"/>
          </w:tcPr>
          <w:p w:rsidRPr="002D4364" w:rsidR="07C10555" w:rsidRDefault="00F6758F" w14:paraId="7394A6BB" w14:textId="4EBD4266">
            <w:pPr>
              <w:rPr>
                <w:rFonts w:eastAsia="Neue Haas Grotesk Text Pro" w:asciiTheme="majorHAnsi" w:hAnsiTheme="majorHAnsi" w:cstheme="majorHAnsi"/>
                <w:color w:val="000000" w:themeColor="text1"/>
              </w:rPr>
            </w:pPr>
            <w:r>
              <w:rPr>
                <w:rFonts w:eastAsia="Neue Haas Grotesk Text Pro" w:asciiTheme="majorHAnsi" w:hAnsiTheme="majorHAnsi" w:cstheme="majorHAnsi"/>
                <w:color w:val="000000" w:themeColor="text1"/>
                <w:lang w:val="en-GB"/>
              </w:rPr>
              <w:t>The Authority</w:t>
            </w:r>
            <w:r w:rsidRPr="002D4364" w:rsidR="07C10555">
              <w:rPr>
                <w:rFonts w:eastAsia="Neue Haas Grotesk Text Pro" w:asciiTheme="majorHAnsi" w:hAnsiTheme="majorHAnsi" w:cstheme="majorHAnsi"/>
                <w:color w:val="000000" w:themeColor="text1"/>
                <w:lang w:val="en-GB"/>
              </w:rPr>
              <w:t xml:space="preserve"> operates an internal audit process to systematically review and audit all documentation, processes and procedures associated with marine safety.</w:t>
            </w:r>
          </w:p>
          <w:p w:rsidRPr="002D4364" w:rsidR="07C10555" w:rsidP="07C10555" w:rsidRDefault="00702FB2" w14:paraId="09BD9233" w14:textId="58189D69">
            <w:pPr>
              <w:rPr>
                <w:rFonts w:eastAsia="Neue Haas Grotesk Text Pro" w:asciiTheme="majorHAnsi" w:hAnsiTheme="majorHAnsi" w:cstheme="majorHAnsi"/>
                <w:color w:val="000000" w:themeColor="text1"/>
                <w:lang w:val="en-GB"/>
              </w:rPr>
            </w:pPr>
            <w:r>
              <w:rPr>
                <w:rFonts w:eastAsia="Neue Haas Grotesk Text Pro" w:asciiTheme="majorHAnsi" w:hAnsiTheme="majorHAnsi" w:cstheme="majorHAnsi"/>
                <w:color w:val="000000" w:themeColor="text1"/>
                <w:lang w:val="en-GB"/>
              </w:rPr>
              <w:t>The Authority</w:t>
            </w:r>
            <w:r w:rsidRPr="002D4364" w:rsidR="07C10555">
              <w:rPr>
                <w:rFonts w:eastAsia="Neue Haas Grotesk Text Pro" w:asciiTheme="majorHAnsi" w:hAnsiTheme="majorHAnsi" w:cstheme="majorHAnsi"/>
                <w:color w:val="000000" w:themeColor="text1"/>
                <w:lang w:val="en-GB"/>
              </w:rPr>
              <w:t xml:space="preserve"> will undertake an external audit conducted by its Designated Person, at intervals not exceeding 3 years. This audit will assess compliance with the Ports and Marine Facilities Safety Code</w:t>
            </w:r>
          </w:p>
        </w:tc>
        <w:tc>
          <w:tcPr>
            <w:tcW w:w="4315" w:type="dxa"/>
            <w:shd w:val="clear" w:color="auto" w:fill="F2F2F2" w:themeFill="background1" w:themeFillShade="F2"/>
          </w:tcPr>
          <w:p w:rsidRPr="002D4364" w:rsidR="07C10555" w:rsidRDefault="00F6758F" w14:paraId="1DBB1475" w14:textId="6730611D">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r>
              <w:rPr>
                <w:rFonts w:eastAsia="Neue Haas Grotesk Text Pro" w:asciiTheme="majorHAnsi" w:hAnsiTheme="majorHAnsi" w:cstheme="majorHAnsi"/>
                <w:color w:val="000000" w:themeColor="text1"/>
                <w:lang w:val="en-GB"/>
              </w:rPr>
              <w:t>[</w:t>
            </w:r>
            <w:r w:rsidRPr="00044469" w:rsidR="00345995">
              <w:rPr>
                <w:rFonts w:eastAsia="Neue Haas Grotesk Text Pro" w:asciiTheme="majorHAnsi" w:hAnsiTheme="majorHAnsi" w:cstheme="majorHAnsi"/>
                <w:color w:val="000000" w:themeColor="text1"/>
                <w:lang w:val="en-GB"/>
              </w:rPr>
              <w:t>INSERT FACILITY NAME</w:t>
            </w:r>
            <w:r w:rsidRPr="00044469">
              <w:rPr>
                <w:rFonts w:eastAsia="Neue Haas Grotesk Text Pro" w:asciiTheme="majorHAnsi" w:hAnsiTheme="majorHAnsi" w:cstheme="majorHAnsi"/>
                <w:color w:val="000000" w:themeColor="text1"/>
                <w:lang w:val="en-GB"/>
              </w:rPr>
              <w:t xml:space="preserve">] </w:t>
            </w:r>
            <w:r w:rsidRPr="00044469" w:rsidR="07C10555">
              <w:rPr>
                <w:rFonts w:eastAsia="Neue Haas Grotesk Text Pro" w:asciiTheme="majorHAnsi" w:hAnsiTheme="majorHAnsi" w:cstheme="majorHAnsi"/>
                <w:color w:val="000000" w:themeColor="text1"/>
                <w:lang w:val="en-GB"/>
              </w:rPr>
              <w:t>operates [INSERT DETAILS]</w:t>
            </w:r>
          </w:p>
          <w:p w:rsidRPr="002D4364" w:rsidR="07C10555" w:rsidRDefault="07C10555" w14:paraId="64D25DB5" w14:textId="00B9CAF6">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p>
          <w:p w:rsidRPr="002D4364" w:rsidR="07C10555" w:rsidP="07C10555" w:rsidRDefault="00A93F41" w14:paraId="3EF39594" w14:textId="024C1D59">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r>
              <w:rPr>
                <w:rFonts w:eastAsia="Neue Haas Grotesk Text Pro" w:asciiTheme="majorHAnsi" w:hAnsiTheme="majorHAnsi" w:cstheme="majorHAnsi"/>
                <w:color w:val="000000" w:themeColor="text1"/>
                <w:lang w:val="en-GB"/>
              </w:rPr>
              <w:t>[</w:t>
            </w:r>
            <w:r w:rsidR="00345995">
              <w:rPr>
                <w:rFonts w:eastAsia="Neue Haas Grotesk Text Pro" w:asciiTheme="majorHAnsi" w:hAnsiTheme="majorHAnsi" w:cstheme="majorHAnsi"/>
                <w:color w:val="000000" w:themeColor="text1"/>
                <w:lang w:val="en-GB"/>
              </w:rPr>
              <w:t>INSERT FACILITY NAME</w:t>
            </w:r>
            <w:r>
              <w:rPr>
                <w:rFonts w:eastAsia="Neue Haas Grotesk Text Pro" w:asciiTheme="majorHAnsi" w:hAnsiTheme="majorHAnsi" w:cstheme="majorHAnsi"/>
                <w:color w:val="000000" w:themeColor="text1"/>
                <w:lang w:val="en-GB"/>
              </w:rPr>
              <w:t xml:space="preserve">] </w:t>
            </w:r>
            <w:r w:rsidRPr="002D4364" w:rsidR="07C10555">
              <w:rPr>
                <w:rFonts w:eastAsia="Neue Haas Grotesk Text Pro" w:asciiTheme="majorHAnsi" w:hAnsiTheme="majorHAnsi" w:cstheme="majorHAnsi"/>
                <w:color w:val="000000" w:themeColor="text1"/>
                <w:lang w:val="en-GB"/>
              </w:rPr>
              <w:t>will undertake an external audit conducted by its Designated Person at intervals not exceeding 3 years. This audit will assess compliance with the Ports and Marine Facilities Safety Code.</w:t>
            </w:r>
          </w:p>
        </w:tc>
      </w:tr>
    </w:tbl>
    <w:p w:rsidRPr="002D4364" w:rsidR="007D7628" w:rsidRDefault="002B63F6" w14:paraId="6B17E331" w14:textId="77777777">
      <w:pPr>
        <w:pStyle w:val="Heading2"/>
        <w:rPr>
          <w:rFonts w:cstheme="majorHAnsi"/>
          <w:sz w:val="22"/>
          <w:szCs w:val="22"/>
        </w:rPr>
      </w:pPr>
      <w:r w:rsidRPr="002D4364">
        <w:rPr>
          <w:rFonts w:cstheme="majorHAnsi"/>
          <w:sz w:val="22"/>
          <w:szCs w:val="22"/>
        </w:rPr>
        <w:t>8. Competence</w:t>
      </w:r>
    </w:p>
    <w:tbl>
      <w:tblPr>
        <w:tblStyle w:val="GridTable1Light-Accent1"/>
        <w:tblW w:w="0" w:type="auto"/>
        <w:tblLook w:val="04A0" w:firstRow="1" w:lastRow="0" w:firstColumn="1" w:lastColumn="0" w:noHBand="0" w:noVBand="1"/>
      </w:tblPr>
      <w:tblGrid>
        <w:gridCol w:w="4315"/>
        <w:gridCol w:w="4315"/>
      </w:tblGrid>
      <w:tr w:rsidRPr="002D4364" w:rsidR="007D7628" w:rsidTr="00341A78" w14:paraId="31B9F2C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2D4364" w:rsidR="007D7628" w:rsidRDefault="002B63F6" w14:paraId="0E73B83A" w14:textId="77777777">
            <w:pPr>
              <w:jc w:val="center"/>
              <w:rPr>
                <w:rFonts w:asciiTheme="majorHAnsi" w:hAnsiTheme="majorHAnsi" w:cstheme="majorHAnsi"/>
              </w:rPr>
            </w:pPr>
            <w:r w:rsidRPr="002D4364">
              <w:rPr>
                <w:rFonts w:asciiTheme="majorHAnsi" w:hAnsiTheme="majorHAnsi" w:cstheme="majorHAnsi"/>
              </w:rPr>
              <w:t>Statutory Harbour Authority (SHA) Responsibilities</w:t>
            </w:r>
          </w:p>
        </w:tc>
        <w:tc>
          <w:tcPr>
            <w:tcW w:w="4320" w:type="dxa"/>
          </w:tcPr>
          <w:p w:rsidRPr="002D4364" w:rsidR="007D7628" w:rsidRDefault="002B63F6" w14:paraId="086F526E" w14:textId="7777777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Facility Responsibilities</w:t>
            </w:r>
          </w:p>
        </w:tc>
      </w:tr>
      <w:tr w:rsidRPr="002D4364" w:rsidR="007D7628" w:rsidTr="00341A78" w14:paraId="4B76B8BE" w14:textId="77777777">
        <w:tc>
          <w:tcPr>
            <w:cnfStyle w:val="001000000000" w:firstRow="0" w:lastRow="0" w:firstColumn="1" w:lastColumn="0" w:oddVBand="0" w:evenVBand="0" w:oddHBand="0" w:evenHBand="0" w:firstRowFirstColumn="0" w:firstRowLastColumn="0" w:lastRowFirstColumn="0" w:lastRowLastColumn="0"/>
            <w:tcW w:w="4320" w:type="dxa"/>
          </w:tcPr>
          <w:p w:rsidRPr="002D4364" w:rsidR="007D7628" w:rsidRDefault="002B63F6" w14:paraId="45A33ADF" w14:textId="77777777">
            <w:pPr>
              <w:rPr>
                <w:rFonts w:asciiTheme="majorHAnsi" w:hAnsiTheme="majorHAnsi" w:cstheme="majorHAnsi"/>
              </w:rPr>
            </w:pPr>
            <w:r w:rsidRPr="002D4364">
              <w:rPr>
                <w:rFonts w:asciiTheme="majorHAnsi" w:hAnsiTheme="majorHAnsi" w:cstheme="majorHAnsi"/>
              </w:rPr>
              <w:t>Ensures all Statutory Harbour Authority (SHA) personnel are trained and competent for their roles.</w:t>
            </w:r>
          </w:p>
        </w:tc>
        <w:tc>
          <w:tcPr>
            <w:tcW w:w="4320" w:type="dxa"/>
          </w:tcPr>
          <w:p w:rsidRPr="002D4364" w:rsidR="007D7628" w:rsidRDefault="002B63F6" w14:paraId="2216458B"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Ensures its personnel and contractors are trained and competent for their roles.</w:t>
            </w:r>
          </w:p>
        </w:tc>
      </w:tr>
      <w:tr w:rsidRPr="002D4364" w:rsidR="007D7628" w:rsidTr="00341A78" w14:paraId="2EA09670" w14:textId="77777777">
        <w:tc>
          <w:tcPr>
            <w:cnfStyle w:val="001000000000" w:firstRow="0" w:lastRow="0" w:firstColumn="1" w:lastColumn="0" w:oddVBand="0" w:evenVBand="0" w:oddHBand="0" w:evenHBand="0" w:firstRowFirstColumn="0" w:firstRowLastColumn="0" w:lastRowFirstColumn="0" w:lastRowLastColumn="0"/>
            <w:tcW w:w="4320" w:type="dxa"/>
          </w:tcPr>
          <w:p w:rsidRPr="002D4364" w:rsidR="007D7628" w:rsidRDefault="002B63F6" w14:paraId="249A234C" w14:textId="77777777">
            <w:pPr>
              <w:rPr>
                <w:rFonts w:asciiTheme="majorHAnsi" w:hAnsiTheme="majorHAnsi" w:cstheme="majorHAnsi"/>
              </w:rPr>
            </w:pPr>
            <w:r w:rsidRPr="002D4364">
              <w:rPr>
                <w:rFonts w:asciiTheme="majorHAnsi" w:hAnsiTheme="majorHAnsi" w:cstheme="majorHAnsi"/>
              </w:rPr>
              <w:t>Provides induction and emergency procedure briefings to Facility personnel as required.</w:t>
            </w:r>
          </w:p>
        </w:tc>
        <w:tc>
          <w:tcPr>
            <w:tcW w:w="4320" w:type="dxa"/>
          </w:tcPr>
          <w:p w:rsidRPr="002D4364" w:rsidR="007D7628" w:rsidRDefault="002B63F6" w14:paraId="4848DF05"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Participates in joint training and exercises with Statutory Harbour Authority (SHA) as appropriate.</w:t>
            </w:r>
          </w:p>
        </w:tc>
      </w:tr>
      <w:tr w:rsidRPr="002D4364" w:rsidR="007D7628" w:rsidTr="00341A78" w14:paraId="266D8A0E" w14:textId="77777777">
        <w:tc>
          <w:tcPr>
            <w:cnfStyle w:val="001000000000" w:firstRow="0" w:lastRow="0" w:firstColumn="1" w:lastColumn="0" w:oddVBand="0" w:evenVBand="0" w:oddHBand="0" w:evenHBand="0" w:firstRowFirstColumn="0" w:firstRowLastColumn="0" w:lastRowFirstColumn="0" w:lastRowLastColumn="0"/>
            <w:tcW w:w="4320" w:type="dxa"/>
          </w:tcPr>
          <w:p w:rsidRPr="002D4364" w:rsidR="007D7628" w:rsidRDefault="002B63F6" w14:paraId="61B8156F" w14:textId="77777777">
            <w:pPr>
              <w:rPr>
                <w:rFonts w:asciiTheme="majorHAnsi" w:hAnsiTheme="majorHAnsi" w:cstheme="majorHAnsi"/>
              </w:rPr>
            </w:pPr>
            <w:r w:rsidRPr="002D4364">
              <w:rPr>
                <w:rFonts w:asciiTheme="majorHAnsi" w:hAnsiTheme="majorHAnsi" w:cstheme="majorHAnsi"/>
              </w:rPr>
              <w:t>Audits competence of third-party contractors where necessary.</w:t>
            </w:r>
          </w:p>
        </w:tc>
        <w:tc>
          <w:tcPr>
            <w:tcW w:w="4320" w:type="dxa"/>
          </w:tcPr>
          <w:p w:rsidRPr="002D4364" w:rsidR="007D7628" w:rsidRDefault="002B63F6" w14:paraId="6E1B3FDA"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Provides evidence of competence to Statutory Harbour Authority (SHA) upon request.</w:t>
            </w:r>
          </w:p>
        </w:tc>
      </w:tr>
      <w:tr w:rsidRPr="002D4364" w:rsidR="07C10555" w:rsidTr="000D180F" w14:paraId="2C87D11D" w14:textId="77777777">
        <w:trPr>
          <w:trHeight w:val="300"/>
        </w:trPr>
        <w:tc>
          <w:tcPr>
            <w:cnfStyle w:val="001000000000" w:firstRow="0" w:lastRow="0" w:firstColumn="1" w:lastColumn="0" w:oddVBand="0" w:evenVBand="0" w:oddHBand="0" w:evenHBand="0" w:firstRowFirstColumn="0" w:firstRowLastColumn="0" w:lastRowFirstColumn="0" w:lastRowLastColumn="0"/>
            <w:tcW w:w="4315" w:type="dxa"/>
            <w:shd w:val="clear" w:color="auto" w:fill="F2F2F2" w:themeFill="background1" w:themeFillShade="F2"/>
          </w:tcPr>
          <w:p w:rsidRPr="002D4364" w:rsidR="07C10555" w:rsidRDefault="00702FB2" w14:paraId="0A3A236B" w14:textId="22EB86DB">
            <w:pPr>
              <w:rPr>
                <w:rFonts w:eastAsia="Neue Haas Grotesk Text Pro" w:asciiTheme="majorHAnsi" w:hAnsiTheme="majorHAnsi" w:cstheme="majorHAnsi"/>
                <w:color w:val="000000" w:themeColor="text1"/>
              </w:rPr>
            </w:pPr>
            <w:r>
              <w:rPr>
                <w:rFonts w:eastAsia="Neue Haas Grotesk Text Pro" w:asciiTheme="majorHAnsi" w:hAnsiTheme="majorHAnsi" w:cstheme="majorHAnsi"/>
                <w:color w:val="000000" w:themeColor="text1"/>
                <w:lang w:val="en-GB"/>
              </w:rPr>
              <w:t xml:space="preserve">The Authority </w:t>
            </w:r>
            <w:r w:rsidRPr="002D4364" w:rsidR="07C10555">
              <w:rPr>
                <w:rFonts w:eastAsia="Neue Haas Grotesk Text Pro" w:asciiTheme="majorHAnsi" w:hAnsiTheme="majorHAnsi" w:cstheme="majorHAnsi"/>
                <w:color w:val="000000" w:themeColor="text1"/>
                <w:lang w:val="en-GB"/>
              </w:rPr>
              <w:t>train and develop personnel in line with industry and National Occupational Standards applicable to their role.</w:t>
            </w:r>
          </w:p>
          <w:p w:rsidRPr="002D4364" w:rsidR="07C10555" w:rsidRDefault="07C10555" w14:paraId="4853E463" w14:textId="12FD86EE">
            <w:pPr>
              <w:rPr>
                <w:rFonts w:eastAsia="Neue Haas Grotesk Text Pro" w:asciiTheme="majorHAnsi" w:hAnsiTheme="majorHAnsi" w:cstheme="majorHAnsi"/>
                <w:color w:val="000000" w:themeColor="text1"/>
              </w:rPr>
            </w:pPr>
            <w:r w:rsidRPr="002D4364">
              <w:rPr>
                <w:rFonts w:eastAsia="Neue Haas Grotesk Text Pro" w:asciiTheme="majorHAnsi" w:hAnsiTheme="majorHAnsi" w:cstheme="majorHAnsi"/>
                <w:color w:val="000000" w:themeColor="text1"/>
                <w:lang w:val="en-GB"/>
              </w:rPr>
              <w:lastRenderedPageBreak/>
              <w:t>Personnel competencies should be reviewed to ensure that personnel have the necessary professional qualifications, certificates or Competency, and relevant experience to fulfil their role. This will all be tracked in the Learning Management System and local training Matrices.</w:t>
            </w:r>
          </w:p>
          <w:p w:rsidRPr="002D4364" w:rsidR="07C10555" w:rsidRDefault="07C10555" w14:paraId="344731BE" w14:textId="75D3BD4A">
            <w:pPr>
              <w:rPr>
                <w:rFonts w:eastAsia="Neue Haas Grotesk Text Pro" w:asciiTheme="majorHAnsi" w:hAnsiTheme="majorHAnsi" w:cstheme="majorHAnsi"/>
                <w:color w:val="000000" w:themeColor="text1"/>
              </w:rPr>
            </w:pPr>
          </w:p>
        </w:tc>
        <w:tc>
          <w:tcPr>
            <w:tcW w:w="4315" w:type="dxa"/>
            <w:shd w:val="clear" w:color="auto" w:fill="F2F2F2" w:themeFill="background1" w:themeFillShade="F2"/>
          </w:tcPr>
          <w:p w:rsidR="07C10555" w:rsidRDefault="00702FB2" w14:paraId="317F8F4C" w14:textId="6AEE49AF">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lang w:val="en-GB"/>
              </w:rPr>
            </w:pPr>
            <w:r>
              <w:rPr>
                <w:rFonts w:eastAsia="Neue Haas Grotesk Text Pro" w:asciiTheme="majorHAnsi" w:hAnsiTheme="majorHAnsi" w:cstheme="majorHAnsi"/>
                <w:color w:val="000000" w:themeColor="text1"/>
                <w:lang w:val="en-GB"/>
              </w:rPr>
              <w:lastRenderedPageBreak/>
              <w:t>[</w:t>
            </w:r>
            <w:r w:rsidRPr="00702FB2" w:rsidR="00345995">
              <w:rPr>
                <w:rFonts w:eastAsia="Neue Haas Grotesk Text Pro" w:asciiTheme="majorHAnsi" w:hAnsiTheme="majorHAnsi" w:cstheme="majorHAnsi"/>
                <w:color w:val="000000" w:themeColor="text1"/>
                <w:lang w:val="en-GB"/>
              </w:rPr>
              <w:t>INSERT FACILITY NAME</w:t>
            </w:r>
            <w:r>
              <w:rPr>
                <w:rFonts w:eastAsia="Neue Haas Grotesk Text Pro" w:asciiTheme="majorHAnsi" w:hAnsiTheme="majorHAnsi" w:cstheme="majorHAnsi"/>
                <w:color w:val="000000" w:themeColor="text1"/>
                <w:lang w:val="en-GB"/>
              </w:rPr>
              <w:t xml:space="preserve">] </w:t>
            </w:r>
            <w:r w:rsidRPr="00702FB2" w:rsidR="07C10555">
              <w:rPr>
                <w:rFonts w:eastAsia="Neue Haas Grotesk Text Pro" w:asciiTheme="majorHAnsi" w:hAnsiTheme="majorHAnsi" w:cstheme="majorHAnsi"/>
                <w:color w:val="000000" w:themeColor="text1"/>
                <w:lang w:val="en-GB"/>
              </w:rPr>
              <w:t>operates [INSERT DETAILS]</w:t>
            </w:r>
          </w:p>
          <w:p w:rsidRPr="00702FB2" w:rsidR="008B74BD" w:rsidRDefault="008B74BD" w14:paraId="7B5B3BB2" w14:textId="77777777">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p>
          <w:p w:rsidRPr="002D4364" w:rsidR="07C10555" w:rsidRDefault="008B74BD" w14:paraId="28EC96E5" w14:textId="44A4B331">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r>
              <w:rPr>
                <w:rFonts w:eastAsia="Neue Haas Grotesk Text Pro" w:asciiTheme="majorHAnsi" w:hAnsiTheme="majorHAnsi" w:cstheme="majorHAnsi"/>
                <w:color w:val="000000" w:themeColor="text1"/>
                <w:lang w:val="en-GB"/>
              </w:rPr>
              <w:lastRenderedPageBreak/>
              <w:t>[</w:t>
            </w:r>
            <w:r w:rsidRPr="00702FB2" w:rsidR="00345995">
              <w:rPr>
                <w:rFonts w:eastAsia="Neue Haas Grotesk Text Pro" w:asciiTheme="majorHAnsi" w:hAnsiTheme="majorHAnsi" w:cstheme="majorHAnsi"/>
                <w:color w:val="000000" w:themeColor="text1"/>
                <w:lang w:val="en-GB"/>
              </w:rPr>
              <w:t>INSERT FACILITY NAME</w:t>
            </w:r>
            <w:r>
              <w:rPr>
                <w:rFonts w:eastAsia="Neue Haas Grotesk Text Pro" w:asciiTheme="majorHAnsi" w:hAnsiTheme="majorHAnsi" w:cstheme="majorHAnsi"/>
                <w:color w:val="000000" w:themeColor="text1"/>
                <w:lang w:val="en-GB"/>
              </w:rPr>
              <w:t xml:space="preserve">] </w:t>
            </w:r>
            <w:r w:rsidRPr="00702FB2" w:rsidR="07C10555">
              <w:rPr>
                <w:rFonts w:eastAsia="Neue Haas Grotesk Text Pro" w:asciiTheme="majorHAnsi" w:hAnsiTheme="majorHAnsi" w:cstheme="majorHAnsi"/>
                <w:color w:val="000000" w:themeColor="text1"/>
                <w:lang w:val="en-GB"/>
              </w:rPr>
              <w:t>will</w:t>
            </w:r>
            <w:r w:rsidRPr="002D4364" w:rsidR="07C10555">
              <w:rPr>
                <w:rFonts w:eastAsia="Neue Haas Grotesk Text Pro" w:asciiTheme="majorHAnsi" w:hAnsiTheme="majorHAnsi" w:cstheme="majorHAnsi"/>
                <w:color w:val="000000" w:themeColor="text1"/>
                <w:lang w:val="en-GB"/>
              </w:rPr>
              <w:t xml:space="preserve"> train and develop personnel in line with industry and National Occupational Standards applicable to their role.</w:t>
            </w:r>
          </w:p>
          <w:p w:rsidRPr="002D4364" w:rsidR="07C10555" w:rsidRDefault="07C10555" w14:paraId="1584EB24" w14:textId="6A9C574B">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r w:rsidRPr="002D4364">
              <w:rPr>
                <w:rFonts w:eastAsia="Neue Haas Grotesk Text Pro" w:asciiTheme="majorHAnsi" w:hAnsiTheme="majorHAnsi" w:cstheme="majorHAnsi"/>
                <w:color w:val="000000" w:themeColor="text1"/>
                <w:lang w:val="en-GB"/>
              </w:rPr>
              <w:t xml:space="preserve">Personnel competencies should be reviewed to ensure that personnel have the necessary professional qualifications, certificates or Competency, and relevant experience to fulfil their role. </w:t>
            </w:r>
          </w:p>
          <w:p w:rsidRPr="002D4364" w:rsidR="07C10555" w:rsidRDefault="07C10555" w14:paraId="09DD2988" w14:textId="6587FF47">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p>
        </w:tc>
      </w:tr>
    </w:tbl>
    <w:p w:rsidRPr="002D4364" w:rsidR="007D7628" w:rsidRDefault="007D7628" w14:paraId="5355F84D" w14:textId="77777777">
      <w:pPr>
        <w:rPr>
          <w:rFonts w:asciiTheme="majorHAnsi" w:hAnsiTheme="majorHAnsi" w:cstheme="majorHAnsi"/>
        </w:rPr>
      </w:pPr>
    </w:p>
    <w:p w:rsidRPr="002D4364" w:rsidR="007D7628" w:rsidRDefault="002B63F6" w14:paraId="24238B2D" w14:textId="77777777">
      <w:pPr>
        <w:pStyle w:val="Heading2"/>
        <w:rPr>
          <w:rFonts w:cstheme="majorHAnsi"/>
          <w:sz w:val="22"/>
          <w:szCs w:val="22"/>
        </w:rPr>
      </w:pPr>
      <w:r w:rsidRPr="002D4364">
        <w:rPr>
          <w:rFonts w:cstheme="majorHAnsi"/>
          <w:sz w:val="22"/>
          <w:szCs w:val="22"/>
        </w:rPr>
        <w:t>9. Plan (Emergency Preparedness and Review)</w:t>
      </w:r>
    </w:p>
    <w:tbl>
      <w:tblPr>
        <w:tblStyle w:val="GridTable1Light-Accent1"/>
        <w:tblW w:w="0" w:type="auto"/>
        <w:tblLook w:val="04A0" w:firstRow="1" w:lastRow="0" w:firstColumn="1" w:lastColumn="0" w:noHBand="0" w:noVBand="1"/>
      </w:tblPr>
      <w:tblGrid>
        <w:gridCol w:w="4315"/>
        <w:gridCol w:w="4315"/>
      </w:tblGrid>
      <w:tr w:rsidRPr="002D4364" w:rsidR="007D7628" w:rsidTr="00341A78" w14:paraId="3425603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2D4364" w:rsidR="007D7628" w:rsidRDefault="002B63F6" w14:paraId="029EF1BA" w14:textId="77777777">
            <w:pPr>
              <w:jc w:val="center"/>
              <w:rPr>
                <w:rFonts w:asciiTheme="majorHAnsi" w:hAnsiTheme="majorHAnsi" w:cstheme="majorHAnsi"/>
              </w:rPr>
            </w:pPr>
            <w:bookmarkStart w:name="_Hlk216171169" w:id="0"/>
            <w:r w:rsidRPr="002D4364">
              <w:rPr>
                <w:rFonts w:asciiTheme="majorHAnsi" w:hAnsiTheme="majorHAnsi" w:cstheme="majorHAnsi"/>
              </w:rPr>
              <w:t>Statutory Harbour Authority (SHA) Responsibilities</w:t>
            </w:r>
          </w:p>
        </w:tc>
        <w:tc>
          <w:tcPr>
            <w:tcW w:w="4320" w:type="dxa"/>
          </w:tcPr>
          <w:p w:rsidRPr="002D4364" w:rsidR="007D7628" w:rsidRDefault="002B63F6" w14:paraId="26AC1EC6" w14:textId="7777777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Facility Responsibilities</w:t>
            </w:r>
          </w:p>
        </w:tc>
      </w:tr>
      <w:tr w:rsidRPr="002D4364" w:rsidR="007D7628" w:rsidTr="00341A78" w14:paraId="6901FBA7" w14:textId="77777777">
        <w:tc>
          <w:tcPr>
            <w:cnfStyle w:val="001000000000" w:firstRow="0" w:lastRow="0" w:firstColumn="1" w:lastColumn="0" w:oddVBand="0" w:evenVBand="0" w:oddHBand="0" w:evenHBand="0" w:firstRowFirstColumn="0" w:firstRowLastColumn="0" w:lastRowFirstColumn="0" w:lastRowLastColumn="0"/>
            <w:tcW w:w="4320" w:type="dxa"/>
          </w:tcPr>
          <w:p w:rsidR="007D7628" w:rsidRDefault="002B63F6" w14:paraId="45AD0D82" w14:textId="77777777">
            <w:pPr>
              <w:rPr>
                <w:rFonts w:asciiTheme="majorHAnsi" w:hAnsiTheme="majorHAnsi" w:cstheme="majorHAnsi"/>
              </w:rPr>
            </w:pPr>
            <w:r w:rsidRPr="002D4364">
              <w:rPr>
                <w:rFonts w:asciiTheme="majorHAnsi" w:hAnsiTheme="majorHAnsi" w:cstheme="majorHAnsi"/>
              </w:rPr>
              <w:t>Prepares and maintains emergency plans for port-wide and navigational incidents.</w:t>
            </w:r>
          </w:p>
          <w:p w:rsidR="00823BCA" w:rsidRDefault="00823BCA" w14:paraId="6CC1F566" w14:textId="77777777">
            <w:pPr>
              <w:rPr>
                <w:rFonts w:asciiTheme="majorHAnsi" w:hAnsiTheme="majorHAnsi" w:cstheme="majorHAnsi"/>
              </w:rPr>
            </w:pPr>
          </w:p>
          <w:p w:rsidR="00823BCA" w:rsidRDefault="00823BCA" w14:paraId="1BEBFF0E" w14:textId="77777777">
            <w:pPr>
              <w:rPr>
                <w:rFonts w:asciiTheme="majorHAnsi" w:hAnsiTheme="majorHAnsi" w:cstheme="majorHAnsi"/>
              </w:rPr>
            </w:pPr>
            <w:r w:rsidRPr="00823BCA">
              <w:rPr>
                <w:rFonts w:asciiTheme="majorHAnsi" w:hAnsiTheme="majorHAnsi" w:cstheme="majorHAnsi"/>
              </w:rPr>
              <w:t>As a Category 2 responder, the Authority will cooperate and share relevant information with Category 1 responders (emergency services, local authorities).</w:t>
            </w:r>
          </w:p>
          <w:p w:rsidR="00C33973" w:rsidRDefault="00C33973" w14:paraId="0570EC7C" w14:textId="77777777">
            <w:pPr>
              <w:rPr>
                <w:rFonts w:asciiTheme="majorHAnsi" w:hAnsiTheme="majorHAnsi" w:cstheme="majorHAnsi"/>
              </w:rPr>
            </w:pPr>
          </w:p>
          <w:p w:rsidR="00C33973" w:rsidRDefault="00D106A0" w14:paraId="538069ED" w14:textId="4F7791CA">
            <w:pPr>
              <w:rPr>
                <w:rFonts w:asciiTheme="majorHAnsi" w:hAnsiTheme="majorHAnsi" w:cstheme="majorHAnsi"/>
              </w:rPr>
            </w:pPr>
            <w:r w:rsidRPr="00D106A0">
              <w:rPr>
                <w:rFonts w:asciiTheme="majorHAnsi" w:hAnsiTheme="majorHAnsi" w:cstheme="majorHAnsi"/>
              </w:rPr>
              <w:t>The Authority will prepare and maintain emergency plans for dangerous goods incidents and oil spills, developed in consultation with emergency services and the Facility.</w:t>
            </w:r>
          </w:p>
          <w:p w:rsidR="00D106A0" w:rsidRDefault="00D106A0" w14:paraId="3A363928" w14:textId="77777777">
            <w:pPr>
              <w:rPr>
                <w:rFonts w:asciiTheme="majorHAnsi" w:hAnsiTheme="majorHAnsi" w:cstheme="majorHAnsi"/>
              </w:rPr>
            </w:pPr>
          </w:p>
          <w:p w:rsidR="00D106A0" w:rsidRDefault="006B1A52" w14:paraId="7E8EDF7E" w14:textId="2827C8B5">
            <w:pPr>
              <w:rPr>
                <w:rFonts w:asciiTheme="majorHAnsi" w:hAnsiTheme="majorHAnsi" w:cstheme="majorHAnsi"/>
              </w:rPr>
            </w:pPr>
            <w:r w:rsidRPr="006B1A52">
              <w:rPr>
                <w:rFonts w:asciiTheme="majorHAnsi" w:hAnsiTheme="majorHAnsi" w:cstheme="majorHAnsi"/>
              </w:rPr>
              <w:t>The Authority's plans will account for the potential transfer of command to the Secretary of State's Representative (</w:t>
            </w:r>
            <w:proofErr w:type="spellStart"/>
            <w:r w:rsidRPr="006B1A52">
              <w:rPr>
                <w:rFonts w:asciiTheme="majorHAnsi" w:hAnsiTheme="majorHAnsi" w:cstheme="majorHAnsi"/>
              </w:rPr>
              <w:t>SOSRep</w:t>
            </w:r>
            <w:proofErr w:type="spellEnd"/>
            <w:r w:rsidRPr="006B1A52">
              <w:rPr>
                <w:rFonts w:asciiTheme="majorHAnsi" w:hAnsiTheme="majorHAnsi" w:cstheme="majorHAnsi"/>
              </w:rPr>
              <w:t>) or the Maritime and Coastguard Agency (MCA) during major incidents.</w:t>
            </w:r>
          </w:p>
          <w:p w:rsidR="00823BCA" w:rsidRDefault="00823BCA" w14:paraId="0D41377E" w14:textId="77777777">
            <w:pPr>
              <w:rPr>
                <w:rFonts w:asciiTheme="majorHAnsi" w:hAnsiTheme="majorHAnsi" w:cstheme="majorHAnsi"/>
              </w:rPr>
            </w:pPr>
          </w:p>
          <w:p w:rsidR="00823BCA" w:rsidRDefault="00823BCA" w14:paraId="3D710DEE" w14:textId="77777777">
            <w:pPr>
              <w:rPr>
                <w:rFonts w:asciiTheme="majorHAnsi" w:hAnsiTheme="majorHAnsi" w:cstheme="majorHAnsi"/>
              </w:rPr>
            </w:pPr>
          </w:p>
          <w:p w:rsidRPr="002D4364" w:rsidR="00823BCA" w:rsidRDefault="00823BCA" w14:paraId="18E9A129" w14:textId="7C93569C">
            <w:pPr>
              <w:rPr>
                <w:rFonts w:asciiTheme="majorHAnsi" w:hAnsiTheme="majorHAnsi" w:cstheme="majorHAnsi"/>
              </w:rPr>
            </w:pPr>
          </w:p>
        </w:tc>
        <w:tc>
          <w:tcPr>
            <w:tcW w:w="4320" w:type="dxa"/>
          </w:tcPr>
          <w:p w:rsidRPr="009C5A8E" w:rsidR="009C5A8E" w:rsidP="009C5A8E" w:rsidRDefault="009C5A8E" w14:paraId="63CBC9E7" w14:textId="2CF1127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C5A8E">
              <w:rPr>
                <w:rFonts w:asciiTheme="majorHAnsi" w:hAnsiTheme="majorHAnsi" w:cstheme="majorHAnsi"/>
              </w:rPr>
              <w:t>The Facility will cooperate fully with the Authority and emergency services during any incident or emergency.</w:t>
            </w:r>
          </w:p>
          <w:p w:rsidR="009C5A8E" w:rsidP="009C5A8E" w:rsidRDefault="009C5A8E" w14:paraId="6BFF581E"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Pr="009C5A8E" w:rsidR="009C5A8E" w:rsidP="009C5A8E" w:rsidRDefault="009C5A8E" w14:paraId="1C0D8500" w14:textId="77895E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T</w:t>
            </w:r>
            <w:r w:rsidRPr="009C5A8E">
              <w:rPr>
                <w:rFonts w:asciiTheme="majorHAnsi" w:hAnsiTheme="majorHAnsi" w:cstheme="majorHAnsi"/>
              </w:rPr>
              <w:t>he Facility will provide input into the Authority's emergency plans and maintain its own internal emergency response procedures that align with the port-wide plans.</w:t>
            </w:r>
          </w:p>
          <w:p w:rsidR="009C5A8E" w:rsidP="009C5A8E" w:rsidRDefault="009C5A8E" w14:paraId="30BB4F90"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Pr="002D4364" w:rsidR="007D7628" w:rsidP="009C5A8E" w:rsidRDefault="009C5A8E" w14:paraId="55D860AF" w14:textId="226FA93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C5A8E">
              <w:rPr>
                <w:rFonts w:asciiTheme="majorHAnsi" w:hAnsiTheme="majorHAnsi" w:cstheme="majorHAnsi"/>
              </w:rPr>
              <w:t>The Facility will ensure its personnel are familiar with the port's emergency plans and their specific roles within them, maintaining effective liaison with the Authority.</w:t>
            </w:r>
          </w:p>
        </w:tc>
      </w:tr>
      <w:tr w:rsidRPr="002D4364" w:rsidR="007D7628" w:rsidTr="00341A78" w14:paraId="6C8A42F9" w14:textId="77777777">
        <w:tc>
          <w:tcPr>
            <w:cnfStyle w:val="001000000000" w:firstRow="0" w:lastRow="0" w:firstColumn="1" w:lastColumn="0" w:oddVBand="0" w:evenVBand="0" w:oddHBand="0" w:evenHBand="0" w:firstRowFirstColumn="0" w:firstRowLastColumn="0" w:lastRowFirstColumn="0" w:lastRowLastColumn="0"/>
            <w:tcW w:w="4320" w:type="dxa"/>
          </w:tcPr>
          <w:p w:rsidRPr="002D4364" w:rsidR="007D7628" w:rsidRDefault="002B63F6" w14:paraId="0C202CF5" w14:textId="77777777">
            <w:pPr>
              <w:rPr>
                <w:rFonts w:asciiTheme="majorHAnsi" w:hAnsiTheme="majorHAnsi" w:cstheme="majorHAnsi"/>
              </w:rPr>
            </w:pPr>
            <w:r w:rsidRPr="002D4364">
              <w:rPr>
                <w:rFonts w:asciiTheme="majorHAnsi" w:hAnsiTheme="majorHAnsi" w:cstheme="majorHAnsi"/>
              </w:rPr>
              <w:t>Retains primacy for marine emergencies; coordinates with Facility for site-specific incidents.</w:t>
            </w:r>
          </w:p>
        </w:tc>
        <w:tc>
          <w:tcPr>
            <w:tcW w:w="4320" w:type="dxa"/>
          </w:tcPr>
          <w:p w:rsidRPr="002D4364" w:rsidR="007D7628" w:rsidRDefault="002B63F6" w14:paraId="49696D13"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Leads site-specific emergencies unless escalation is required.</w:t>
            </w:r>
          </w:p>
        </w:tc>
      </w:tr>
      <w:tr w:rsidRPr="002D4364" w:rsidR="007D7628" w:rsidTr="00341A78" w14:paraId="53C95E75" w14:textId="77777777">
        <w:tc>
          <w:tcPr>
            <w:cnfStyle w:val="001000000000" w:firstRow="0" w:lastRow="0" w:firstColumn="1" w:lastColumn="0" w:oddVBand="0" w:evenVBand="0" w:oddHBand="0" w:evenHBand="0" w:firstRowFirstColumn="0" w:firstRowLastColumn="0" w:lastRowFirstColumn="0" w:lastRowLastColumn="0"/>
            <w:tcW w:w="4320" w:type="dxa"/>
          </w:tcPr>
          <w:p w:rsidRPr="002D4364" w:rsidR="007D7628" w:rsidRDefault="002B63F6" w14:paraId="0F3838D4" w14:textId="77777777">
            <w:pPr>
              <w:rPr>
                <w:rFonts w:asciiTheme="majorHAnsi" w:hAnsiTheme="majorHAnsi" w:cstheme="majorHAnsi"/>
              </w:rPr>
            </w:pPr>
            <w:r w:rsidRPr="002D4364">
              <w:rPr>
                <w:rFonts w:asciiTheme="majorHAnsi" w:hAnsiTheme="majorHAnsi" w:cstheme="majorHAnsi"/>
              </w:rPr>
              <w:t>Reviews emergency plans regularly and after exercises/incidents.</w:t>
            </w:r>
          </w:p>
        </w:tc>
        <w:tc>
          <w:tcPr>
            <w:tcW w:w="4320" w:type="dxa"/>
          </w:tcPr>
          <w:p w:rsidRPr="002D4364" w:rsidR="007D7628" w:rsidRDefault="002B63F6" w14:paraId="7AE8E5EB"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Participates in reviews and updates of emergency plans.</w:t>
            </w:r>
          </w:p>
        </w:tc>
      </w:tr>
      <w:tr w:rsidRPr="002D4364" w:rsidR="07C10555" w:rsidTr="00141A85" w14:paraId="59B6C0D3" w14:textId="77777777">
        <w:trPr>
          <w:trHeight w:val="300"/>
        </w:trPr>
        <w:tc>
          <w:tcPr>
            <w:cnfStyle w:val="001000000000" w:firstRow="0" w:lastRow="0" w:firstColumn="1" w:lastColumn="0" w:oddVBand="0" w:evenVBand="0" w:oddHBand="0" w:evenHBand="0" w:firstRowFirstColumn="0" w:firstRowLastColumn="0" w:lastRowFirstColumn="0" w:lastRowLastColumn="0"/>
            <w:tcW w:w="4315" w:type="dxa"/>
            <w:shd w:val="clear" w:color="auto" w:fill="F2F2F2" w:themeFill="background1" w:themeFillShade="F2"/>
          </w:tcPr>
          <w:p w:rsidR="005F2C20" w:rsidRDefault="003445F4" w14:paraId="04108AE3" w14:textId="77777777">
            <w:pPr>
              <w:rPr>
                <w:rFonts w:eastAsia="Neue Haas Grotesk Text Pro" w:asciiTheme="majorHAnsi" w:hAnsiTheme="majorHAnsi" w:cstheme="majorHAnsi"/>
                <w:color w:val="000000" w:themeColor="text1"/>
              </w:rPr>
            </w:pPr>
            <w:r w:rsidRPr="008B74BD">
              <w:rPr>
                <w:rFonts w:eastAsia="Neue Haas Grotesk Text Pro" w:asciiTheme="majorHAnsi" w:hAnsiTheme="majorHAnsi" w:cstheme="majorHAnsi"/>
                <w:color w:val="000000" w:themeColor="text1"/>
              </w:rPr>
              <w:t>The Authority’s</w:t>
            </w:r>
            <w:r w:rsidRPr="008B74BD" w:rsidR="1AC5161D">
              <w:rPr>
                <w:rFonts w:eastAsia="Neue Haas Grotesk Text Pro" w:asciiTheme="majorHAnsi" w:hAnsiTheme="majorHAnsi" w:cstheme="majorHAnsi"/>
                <w:color w:val="000000" w:themeColor="text1"/>
              </w:rPr>
              <w:t xml:space="preserve"> safety plan includes reference</w:t>
            </w:r>
            <w:r w:rsidR="005F2C20">
              <w:rPr>
                <w:rFonts w:eastAsia="Neue Haas Grotesk Text Pro" w:asciiTheme="majorHAnsi" w:hAnsiTheme="majorHAnsi" w:cstheme="majorHAnsi"/>
                <w:color w:val="000000" w:themeColor="text1"/>
              </w:rPr>
              <w:t>s</w:t>
            </w:r>
            <w:r w:rsidRPr="008B74BD" w:rsidR="1AC5161D">
              <w:rPr>
                <w:rFonts w:eastAsia="Neue Haas Grotesk Text Pro" w:asciiTheme="majorHAnsi" w:hAnsiTheme="majorHAnsi" w:cstheme="majorHAnsi"/>
                <w:color w:val="000000" w:themeColor="text1"/>
              </w:rPr>
              <w:t xml:space="preserve"> to </w:t>
            </w:r>
            <w:r w:rsidR="008B74BD">
              <w:rPr>
                <w:rFonts w:eastAsia="Neue Haas Grotesk Text Pro" w:asciiTheme="majorHAnsi" w:hAnsiTheme="majorHAnsi" w:cstheme="majorHAnsi"/>
                <w:color w:val="000000" w:themeColor="text1"/>
              </w:rPr>
              <w:t>[</w:t>
            </w:r>
            <w:r w:rsidRPr="008B74BD" w:rsidR="00345995">
              <w:rPr>
                <w:rFonts w:eastAsia="Neue Haas Grotesk Text Pro" w:asciiTheme="majorHAnsi" w:hAnsiTheme="majorHAnsi" w:cstheme="majorHAnsi"/>
                <w:color w:val="000000" w:themeColor="text1"/>
              </w:rPr>
              <w:t>INSERT FACILITY NAME</w:t>
            </w:r>
            <w:r w:rsidR="008B74BD">
              <w:rPr>
                <w:rFonts w:eastAsia="Neue Haas Grotesk Text Pro" w:asciiTheme="majorHAnsi" w:hAnsiTheme="majorHAnsi" w:cstheme="majorHAnsi"/>
                <w:color w:val="000000" w:themeColor="text1"/>
              </w:rPr>
              <w:t xml:space="preserve">] </w:t>
            </w:r>
            <w:r w:rsidRPr="008B74BD" w:rsidR="1AC5161D">
              <w:rPr>
                <w:rFonts w:eastAsia="Neue Haas Grotesk Text Pro" w:asciiTheme="majorHAnsi" w:hAnsiTheme="majorHAnsi" w:cstheme="majorHAnsi"/>
                <w:color w:val="000000" w:themeColor="text1"/>
              </w:rPr>
              <w:t>as appropriate</w:t>
            </w:r>
            <w:r w:rsidRPr="008B74BD">
              <w:rPr>
                <w:rFonts w:eastAsia="Neue Haas Grotesk Text Pro" w:asciiTheme="majorHAnsi" w:hAnsiTheme="majorHAnsi" w:cstheme="majorHAnsi"/>
                <w:color w:val="000000" w:themeColor="text1"/>
              </w:rPr>
              <w:t xml:space="preserve">. </w:t>
            </w:r>
          </w:p>
          <w:p w:rsidR="005F2C20" w:rsidRDefault="005F2C20" w14:paraId="49680ABF" w14:textId="77777777">
            <w:pPr>
              <w:rPr>
                <w:rFonts w:eastAsia="Neue Haas Grotesk Text Pro" w:asciiTheme="majorHAnsi" w:hAnsiTheme="majorHAnsi" w:cstheme="majorHAnsi"/>
                <w:color w:val="000000" w:themeColor="text1"/>
              </w:rPr>
            </w:pPr>
          </w:p>
          <w:p w:rsidRPr="008B74BD" w:rsidR="07C10555" w:rsidRDefault="005F2C20" w14:paraId="6EBE674A" w14:textId="4B6BA73C">
            <w:pPr>
              <w:rPr>
                <w:rFonts w:eastAsia="Neue Haas Grotesk Text Pro" w:asciiTheme="majorHAnsi" w:hAnsiTheme="majorHAnsi" w:cstheme="majorHAnsi"/>
                <w:color w:val="000000" w:themeColor="text1"/>
              </w:rPr>
            </w:pPr>
            <w:r>
              <w:rPr>
                <w:rFonts w:eastAsia="Neue Haas Grotesk Text Pro" w:asciiTheme="majorHAnsi" w:hAnsiTheme="majorHAnsi" w:cstheme="majorHAnsi"/>
                <w:color w:val="000000" w:themeColor="text1"/>
              </w:rPr>
              <w:t>[INSERT REFERENCES]</w:t>
            </w:r>
            <w:r w:rsidRPr="008B74BD" w:rsidR="003445F4">
              <w:rPr>
                <w:rFonts w:eastAsia="Neue Haas Grotesk Text Pro" w:asciiTheme="majorHAnsi" w:hAnsiTheme="majorHAnsi" w:cstheme="majorHAnsi"/>
                <w:color w:val="000000" w:themeColor="text1"/>
              </w:rPr>
              <w:t xml:space="preserve"> </w:t>
            </w:r>
          </w:p>
        </w:tc>
        <w:tc>
          <w:tcPr>
            <w:tcW w:w="4315" w:type="dxa"/>
            <w:shd w:val="clear" w:color="auto" w:fill="F2F2F2" w:themeFill="background1" w:themeFillShade="F2"/>
          </w:tcPr>
          <w:p w:rsidRPr="008B74BD" w:rsidR="07C10555" w:rsidRDefault="00BB0052" w14:paraId="39A15197" w14:textId="0B663C23">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lang w:val="en-GB"/>
              </w:rPr>
            </w:pPr>
            <w:r w:rsidRPr="008B74BD">
              <w:rPr>
                <w:rFonts w:eastAsia="Neue Haas Grotesk Text Pro" w:asciiTheme="majorHAnsi" w:hAnsiTheme="majorHAnsi" w:cstheme="majorHAnsi"/>
                <w:color w:val="000000" w:themeColor="text1"/>
                <w:lang w:val="en-GB"/>
              </w:rPr>
              <w:t>[INSERT FACILITY NAME]</w:t>
            </w:r>
            <w:r w:rsidRPr="008B74BD" w:rsidR="07C10555">
              <w:rPr>
                <w:rFonts w:eastAsia="Neue Haas Grotesk Text Pro" w:asciiTheme="majorHAnsi" w:hAnsiTheme="majorHAnsi" w:cstheme="majorHAnsi"/>
                <w:color w:val="000000" w:themeColor="text1"/>
                <w:lang w:val="en-GB"/>
              </w:rPr>
              <w:t xml:space="preserve">’s Safety Plan </w:t>
            </w:r>
          </w:p>
        </w:tc>
      </w:tr>
      <w:bookmarkEnd w:id="0"/>
    </w:tbl>
    <w:p w:rsidR="007D7628" w:rsidRDefault="007D7628" w14:paraId="6F399288" w14:textId="77777777">
      <w:pPr>
        <w:rPr>
          <w:rFonts w:asciiTheme="majorHAnsi" w:hAnsiTheme="majorHAnsi" w:cstheme="majorHAnsi"/>
        </w:rPr>
      </w:pPr>
    </w:p>
    <w:p w:rsidRPr="002D4364" w:rsidR="000107A6" w:rsidRDefault="000107A6" w14:paraId="5FD295B9" w14:textId="77777777">
      <w:pPr>
        <w:rPr>
          <w:rFonts w:asciiTheme="majorHAnsi" w:hAnsiTheme="majorHAnsi" w:cstheme="majorHAnsi"/>
        </w:rPr>
      </w:pPr>
    </w:p>
    <w:p w:rsidRPr="002D4364" w:rsidR="007D7628" w:rsidP="00A94E15" w:rsidRDefault="00A94E15" w14:paraId="0EB7580E" w14:textId="60004D5A">
      <w:pPr>
        <w:pStyle w:val="Heading2"/>
        <w:rPr>
          <w:rFonts w:cstheme="majorHAnsi"/>
          <w:sz w:val="22"/>
          <w:szCs w:val="22"/>
        </w:rPr>
      </w:pPr>
      <w:r>
        <w:rPr>
          <w:rFonts w:cstheme="majorHAnsi"/>
          <w:sz w:val="22"/>
          <w:szCs w:val="22"/>
        </w:rPr>
        <w:t>10.</w:t>
      </w:r>
      <w:r w:rsidRPr="002D4364" w:rsidR="07C10555">
        <w:rPr>
          <w:rFonts w:cstheme="majorHAnsi"/>
          <w:sz w:val="22"/>
          <w:szCs w:val="22"/>
        </w:rPr>
        <w:t>Conservancy Duty</w:t>
      </w:r>
    </w:p>
    <w:tbl>
      <w:tblPr>
        <w:tblStyle w:val="GridTable1Light-Accent1"/>
        <w:tblW w:w="0" w:type="auto"/>
        <w:tblLook w:val="04A0" w:firstRow="1" w:lastRow="0" w:firstColumn="1" w:lastColumn="0" w:noHBand="0" w:noVBand="1"/>
      </w:tblPr>
      <w:tblGrid>
        <w:gridCol w:w="4315"/>
        <w:gridCol w:w="4315"/>
      </w:tblGrid>
      <w:tr w:rsidRPr="002D4364" w:rsidR="07C10555" w:rsidTr="00341A78" w14:paraId="60751F8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15" w:type="dxa"/>
          </w:tcPr>
          <w:p w:rsidRPr="002D4364" w:rsidR="07C10555" w:rsidP="07C10555" w:rsidRDefault="07C10555" w14:paraId="55C75F09" w14:textId="77777777">
            <w:pPr>
              <w:jc w:val="center"/>
              <w:rPr>
                <w:rFonts w:asciiTheme="majorHAnsi" w:hAnsiTheme="majorHAnsi" w:cstheme="majorHAnsi"/>
              </w:rPr>
            </w:pPr>
            <w:r w:rsidRPr="002D4364">
              <w:rPr>
                <w:rFonts w:asciiTheme="majorHAnsi" w:hAnsiTheme="majorHAnsi" w:cstheme="majorHAnsi"/>
              </w:rPr>
              <w:t>Statutory Harbour Authority (SHA) Responsibilities</w:t>
            </w:r>
          </w:p>
        </w:tc>
        <w:tc>
          <w:tcPr>
            <w:tcW w:w="4315" w:type="dxa"/>
          </w:tcPr>
          <w:p w:rsidRPr="002D4364" w:rsidR="07C10555" w:rsidP="07C10555" w:rsidRDefault="07C10555" w14:paraId="76BAFFC9" w14:textId="7777777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Facility Responsibilities</w:t>
            </w:r>
          </w:p>
        </w:tc>
      </w:tr>
      <w:tr w:rsidRPr="002D4364" w:rsidR="07C10555" w:rsidTr="00341A78" w14:paraId="2594C149" w14:textId="77777777">
        <w:trPr>
          <w:trHeight w:val="300"/>
        </w:trPr>
        <w:tc>
          <w:tcPr>
            <w:cnfStyle w:val="001000000000" w:firstRow="0" w:lastRow="0" w:firstColumn="1" w:lastColumn="0" w:oddVBand="0" w:evenVBand="0" w:oddHBand="0" w:evenHBand="0" w:firstRowFirstColumn="0" w:firstRowLastColumn="0" w:lastRowFirstColumn="0" w:lastRowLastColumn="0"/>
            <w:tcW w:w="4315" w:type="dxa"/>
          </w:tcPr>
          <w:p w:rsidR="0009557A" w:rsidP="0009557A" w:rsidRDefault="0009557A" w14:paraId="7E29337F" w14:textId="77777777">
            <w:pPr>
              <w:rPr>
                <w:rFonts w:asciiTheme="majorHAnsi" w:hAnsiTheme="majorHAnsi" w:cstheme="majorHAnsi"/>
              </w:rPr>
            </w:pPr>
            <w:r w:rsidRPr="00567D3F">
              <w:rPr>
                <w:rFonts w:asciiTheme="majorHAnsi" w:hAnsiTheme="majorHAnsi" w:cstheme="majorHAnsi"/>
              </w:rPr>
              <w:t>The Authority will survey, mark, and monitor navigable channels, publish up-to-date hydrographic information, and provide regular updates to the UK Hydrographic Office (UKHO).</w:t>
            </w:r>
          </w:p>
          <w:p w:rsidR="0009557A" w:rsidP="0009557A" w:rsidRDefault="0009557A" w14:paraId="0DA98F6B" w14:textId="77777777">
            <w:pPr>
              <w:rPr>
                <w:rFonts w:asciiTheme="majorHAnsi" w:hAnsiTheme="majorHAnsi" w:cstheme="majorHAnsi"/>
              </w:rPr>
            </w:pPr>
          </w:p>
          <w:p w:rsidR="0009557A" w:rsidP="0009557A" w:rsidRDefault="0009557A" w14:paraId="3CEFAE26" w14:textId="77777777">
            <w:pPr>
              <w:rPr>
                <w:rFonts w:asciiTheme="majorHAnsi" w:hAnsiTheme="majorHAnsi" w:cstheme="majorHAnsi"/>
                <w:i/>
                <w:iCs/>
              </w:rPr>
            </w:pPr>
            <w:r w:rsidRPr="00BD5595">
              <w:rPr>
                <w:rFonts w:asciiTheme="majorHAnsi" w:hAnsiTheme="majorHAnsi" w:cstheme="majorHAnsi"/>
                <w:i/>
                <w:iCs/>
              </w:rPr>
              <w:t xml:space="preserve">Access all our latest hydrography products and services here: </w:t>
            </w:r>
            <w:hyperlink w:history="1" r:id="rId20">
              <w:r w:rsidRPr="006151BE">
                <w:rPr>
                  <w:rStyle w:val="Hyperlink"/>
                  <w:rFonts w:asciiTheme="majorHAnsi" w:hAnsiTheme="majorHAnsi" w:cstheme="majorHAnsi"/>
                  <w:i/>
                  <w:iCs/>
                </w:rPr>
                <w:t>https://pla.co.uk/hydrography</w:t>
              </w:r>
            </w:hyperlink>
          </w:p>
          <w:p w:rsidR="0009557A" w:rsidP="0009557A" w:rsidRDefault="0009557A" w14:paraId="51F8BD13" w14:textId="77777777">
            <w:pPr>
              <w:rPr>
                <w:rFonts w:asciiTheme="majorHAnsi" w:hAnsiTheme="majorHAnsi" w:cstheme="majorHAnsi"/>
                <w:i/>
                <w:iCs/>
              </w:rPr>
            </w:pPr>
          </w:p>
          <w:p w:rsidR="0009557A" w:rsidP="0009557A" w:rsidRDefault="0009557A" w14:paraId="4E7A5080" w14:textId="77777777">
            <w:pPr>
              <w:rPr>
                <w:rFonts w:asciiTheme="majorHAnsi" w:hAnsiTheme="majorHAnsi" w:cstheme="majorHAnsi"/>
              </w:rPr>
            </w:pPr>
            <w:r w:rsidRPr="002654B2">
              <w:rPr>
                <w:rFonts w:asciiTheme="majorHAnsi" w:hAnsiTheme="majorHAnsi" w:cstheme="majorHAnsi"/>
              </w:rPr>
              <w:t>The Authority will make timely information on meteorological and tidal conditions available to all port users, including the Facility. It will issue warnings if water depths are found to be less than advertised.</w:t>
            </w:r>
          </w:p>
          <w:p w:rsidR="0009557A" w:rsidP="0009557A" w:rsidRDefault="0009557A" w14:paraId="456F2D18" w14:textId="77777777">
            <w:pPr>
              <w:rPr>
                <w:rFonts w:asciiTheme="majorHAnsi" w:hAnsiTheme="majorHAnsi" w:cstheme="majorHAnsi"/>
              </w:rPr>
            </w:pPr>
          </w:p>
          <w:p w:rsidRPr="00C0708C" w:rsidR="0009557A" w:rsidP="0009557A" w:rsidRDefault="0009557A" w14:paraId="5521CF74" w14:textId="61591437">
            <w:pPr>
              <w:rPr>
                <w:rFonts w:asciiTheme="majorHAnsi" w:hAnsiTheme="majorHAnsi" w:cstheme="majorHAnsi"/>
                <w:i/>
                <w:iCs/>
              </w:rPr>
            </w:pPr>
            <w:r w:rsidRPr="00C0708C">
              <w:rPr>
                <w:rFonts w:asciiTheme="majorHAnsi" w:hAnsiTheme="majorHAnsi" w:cstheme="majorHAnsi"/>
                <w:i/>
                <w:iCs/>
              </w:rPr>
              <w:t xml:space="preserve">Current navigational warnings are accessed via the home page of our website: </w:t>
            </w:r>
            <w:hyperlink w:history="1" r:id="rId21">
              <w:r w:rsidRPr="006151BE" w:rsidR="005F2C20">
                <w:rPr>
                  <w:rStyle w:val="Hyperlink"/>
                  <w:rFonts w:asciiTheme="majorHAnsi" w:hAnsiTheme="majorHAnsi" w:cstheme="majorHAnsi"/>
                  <w:i/>
                  <w:iCs/>
                </w:rPr>
                <w:t>https://pla.co.uk/</w:t>
              </w:r>
            </w:hyperlink>
            <w:r w:rsidR="005F2C20">
              <w:rPr>
                <w:rFonts w:asciiTheme="majorHAnsi" w:hAnsiTheme="majorHAnsi" w:cstheme="majorHAnsi"/>
                <w:i/>
                <w:iCs/>
              </w:rPr>
              <w:t xml:space="preserve"> </w:t>
            </w:r>
          </w:p>
          <w:p w:rsidRPr="002D4364" w:rsidR="07C10555" w:rsidRDefault="07C10555" w14:paraId="2FDC9087" w14:textId="5CCB4BD6">
            <w:pPr>
              <w:rPr>
                <w:rFonts w:asciiTheme="majorHAnsi" w:hAnsiTheme="majorHAnsi" w:cstheme="majorHAnsi"/>
              </w:rPr>
            </w:pPr>
          </w:p>
        </w:tc>
        <w:tc>
          <w:tcPr>
            <w:tcW w:w="4315" w:type="dxa"/>
          </w:tcPr>
          <w:p w:rsidRPr="002D4364" w:rsidR="07C10555" w:rsidRDefault="07C10555" w14:paraId="57A1DDEE"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Liaises with Statutory Harbour Authority (SHA) on subsea infrastructure and moorings.</w:t>
            </w:r>
          </w:p>
        </w:tc>
      </w:tr>
      <w:tr w:rsidRPr="002D4364" w:rsidR="07C10555" w:rsidTr="00341A78" w14:paraId="7AABC069" w14:textId="77777777">
        <w:trPr>
          <w:trHeight w:val="300"/>
        </w:trPr>
        <w:tc>
          <w:tcPr>
            <w:cnfStyle w:val="001000000000" w:firstRow="0" w:lastRow="0" w:firstColumn="1" w:lastColumn="0" w:oddVBand="0" w:evenVBand="0" w:oddHBand="0" w:evenHBand="0" w:firstRowFirstColumn="0" w:firstRowLastColumn="0" w:lastRowFirstColumn="0" w:lastRowLastColumn="0"/>
            <w:tcW w:w="4315" w:type="dxa"/>
          </w:tcPr>
          <w:p w:rsidRPr="002D4364" w:rsidR="07C10555" w:rsidRDefault="00BC5C10" w14:paraId="469F7FA8" w14:textId="5E3AD2B5">
            <w:pPr>
              <w:rPr>
                <w:rFonts w:asciiTheme="majorHAnsi" w:hAnsiTheme="majorHAnsi" w:cstheme="majorHAnsi"/>
              </w:rPr>
            </w:pPr>
            <w:r w:rsidRPr="000C5D03">
              <w:rPr>
                <w:rFonts w:asciiTheme="majorHAnsi" w:hAnsiTheme="majorHAnsi" w:cstheme="majorHAnsi"/>
              </w:rPr>
              <w:t xml:space="preserve">As the Local Lighthouse Authority, the Authority will provide, maintain, and seek prior approval from the General Lighthouse Authority (GLA) for any new or altered </w:t>
            </w:r>
            <w:proofErr w:type="spellStart"/>
            <w:r w:rsidRPr="000C5D03">
              <w:rPr>
                <w:rFonts w:asciiTheme="majorHAnsi" w:hAnsiTheme="majorHAnsi" w:cstheme="majorHAnsi"/>
              </w:rPr>
              <w:t>AtoN</w:t>
            </w:r>
            <w:proofErr w:type="spellEnd"/>
            <w:r w:rsidRPr="000C5D03">
              <w:rPr>
                <w:rFonts w:asciiTheme="majorHAnsi" w:hAnsiTheme="majorHAnsi" w:cstheme="majorHAnsi"/>
              </w:rPr>
              <w:t xml:space="preserve">. It will also ensure that any third-party </w:t>
            </w:r>
            <w:proofErr w:type="spellStart"/>
            <w:r w:rsidRPr="000C5D03">
              <w:rPr>
                <w:rFonts w:asciiTheme="majorHAnsi" w:hAnsiTheme="majorHAnsi" w:cstheme="majorHAnsi"/>
              </w:rPr>
              <w:t>AtoN</w:t>
            </w:r>
            <w:proofErr w:type="spellEnd"/>
            <w:r w:rsidRPr="000C5D03">
              <w:rPr>
                <w:rFonts w:asciiTheme="majorHAnsi" w:hAnsiTheme="majorHAnsi" w:cstheme="majorHAnsi"/>
              </w:rPr>
              <w:t>, including those managed by the Facility, meet required standards.</w:t>
            </w:r>
          </w:p>
        </w:tc>
        <w:tc>
          <w:tcPr>
            <w:tcW w:w="4315" w:type="dxa"/>
          </w:tcPr>
          <w:p w:rsidRPr="002D4364" w:rsidR="07C10555" w:rsidRDefault="07C10555" w14:paraId="5394F9CD"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 xml:space="preserve">Ensures its </w:t>
            </w:r>
            <w:proofErr w:type="spellStart"/>
            <w:r w:rsidRPr="002D4364">
              <w:rPr>
                <w:rFonts w:asciiTheme="majorHAnsi" w:hAnsiTheme="majorHAnsi" w:cstheme="majorHAnsi"/>
              </w:rPr>
              <w:t>AtoN</w:t>
            </w:r>
            <w:proofErr w:type="spellEnd"/>
            <w:r w:rsidRPr="002D4364">
              <w:rPr>
                <w:rFonts w:asciiTheme="majorHAnsi" w:hAnsiTheme="majorHAnsi" w:cstheme="majorHAnsi"/>
              </w:rPr>
              <w:t xml:space="preserve"> meet required standards and are approved by Statutory Harbour Authority (SHA).</w:t>
            </w:r>
          </w:p>
        </w:tc>
      </w:tr>
      <w:tr w:rsidRPr="002D4364" w:rsidR="07C10555" w:rsidTr="00341A78" w14:paraId="575E29E3" w14:textId="77777777">
        <w:trPr>
          <w:trHeight w:val="300"/>
        </w:trPr>
        <w:tc>
          <w:tcPr>
            <w:cnfStyle w:val="001000000000" w:firstRow="0" w:lastRow="0" w:firstColumn="1" w:lastColumn="0" w:oddVBand="0" w:evenVBand="0" w:oddHBand="0" w:evenHBand="0" w:firstRowFirstColumn="0" w:firstRowLastColumn="0" w:lastRowFirstColumn="0" w:lastRowLastColumn="0"/>
            <w:tcW w:w="4315" w:type="dxa"/>
          </w:tcPr>
          <w:p w:rsidR="00BC5C10" w:rsidP="00BC5C10" w:rsidRDefault="00BC5C10" w14:paraId="3D2E0859" w14:textId="77777777">
            <w:pPr>
              <w:spacing w:after="160" w:line="259" w:lineRule="auto"/>
              <w:rPr>
                <w:rFonts w:asciiTheme="majorHAnsi" w:hAnsiTheme="majorHAnsi" w:cstheme="majorHAnsi"/>
              </w:rPr>
            </w:pPr>
            <w:r w:rsidRPr="00F35620">
              <w:rPr>
                <w:rFonts w:asciiTheme="majorHAnsi" w:hAnsiTheme="majorHAnsi" w:cstheme="majorHAnsi"/>
              </w:rPr>
              <w:t xml:space="preserve">The Authority will manage risks associated with wrecks, exercising its powers to mark, raise, remove, or destroy any wreck that poses a danger to navigation. It will also direct the removal of dangerous or unserviceable vessels from the </w:t>
            </w:r>
            <w:proofErr w:type="spellStart"/>
            <w:r w:rsidRPr="00F35620">
              <w:rPr>
                <w:rFonts w:asciiTheme="majorHAnsi" w:hAnsiTheme="majorHAnsi" w:cstheme="majorHAnsi"/>
              </w:rPr>
              <w:t>harbour</w:t>
            </w:r>
            <w:proofErr w:type="spellEnd"/>
            <w:r w:rsidRPr="00F35620">
              <w:rPr>
                <w:rFonts w:asciiTheme="majorHAnsi" w:hAnsiTheme="majorHAnsi" w:cstheme="majorHAnsi"/>
              </w:rPr>
              <w:t>.</w:t>
            </w:r>
          </w:p>
          <w:p w:rsidR="00BC5C10" w:rsidP="00BC5C10" w:rsidRDefault="00BC5C10" w14:paraId="2A030AC3" w14:textId="77777777">
            <w:pPr>
              <w:spacing w:after="160" w:line="259" w:lineRule="auto"/>
              <w:rPr>
                <w:rFonts w:asciiTheme="majorHAnsi" w:hAnsiTheme="majorHAnsi" w:cstheme="majorHAnsi"/>
              </w:rPr>
            </w:pPr>
            <w:r w:rsidRPr="00603310">
              <w:rPr>
                <w:rFonts w:asciiTheme="majorHAnsi" w:hAnsiTheme="majorHAnsi" w:cstheme="majorHAnsi"/>
              </w:rPr>
              <w:t xml:space="preserve">The Authority will maintain awareness of subsea pipelines and cables, consult with operators to develop emergency plans, assess the need for navigational restrictions </w:t>
            </w:r>
            <w:r w:rsidRPr="00603310">
              <w:rPr>
                <w:rFonts w:asciiTheme="majorHAnsi" w:hAnsiTheme="majorHAnsi" w:cstheme="majorHAnsi"/>
              </w:rPr>
              <w:lastRenderedPageBreak/>
              <w:t>(e.g., anchoring), and establish monitoring arrangements.</w:t>
            </w:r>
          </w:p>
          <w:p w:rsidRPr="004C31B7" w:rsidR="00BC5C10" w:rsidP="00BC5C10" w:rsidRDefault="00BC5C10" w14:paraId="51C098CE" w14:textId="77777777">
            <w:pPr>
              <w:spacing w:after="160" w:line="259" w:lineRule="auto"/>
              <w:rPr>
                <w:rFonts w:asciiTheme="majorHAnsi" w:hAnsiTheme="majorHAnsi" w:cstheme="majorHAnsi"/>
                <w:lang w:val="en-GB"/>
              </w:rPr>
            </w:pPr>
            <w:hyperlink w:history="1" r:id="rId22">
              <w:r w:rsidRPr="004C31B7">
                <w:rPr>
                  <w:rStyle w:val="Hyperlink"/>
                  <w:rFonts w:asciiTheme="majorHAnsi" w:hAnsiTheme="majorHAnsi" w:cstheme="majorHAnsi"/>
                  <w:lang w:val="en-GB"/>
                </w:rPr>
                <w:t>https://pla.co.uk/charts-surveys</w:t>
              </w:r>
            </w:hyperlink>
          </w:p>
          <w:p w:rsidRPr="004C31B7" w:rsidR="00BC5C10" w:rsidP="00BC5C10" w:rsidRDefault="00BC5C10" w14:paraId="64B2F8FD" w14:textId="77777777">
            <w:pPr>
              <w:spacing w:after="160" w:line="259" w:lineRule="auto"/>
              <w:rPr>
                <w:rFonts w:asciiTheme="majorHAnsi" w:hAnsiTheme="majorHAnsi" w:cstheme="majorHAnsi"/>
                <w:lang w:val="en-GB"/>
              </w:rPr>
            </w:pPr>
            <w:hyperlink w:history="1" r:id="rId23">
              <w:r w:rsidRPr="004C31B7">
                <w:rPr>
                  <w:rStyle w:val="Hyperlink"/>
                  <w:rFonts w:asciiTheme="majorHAnsi" w:hAnsiTheme="majorHAnsi" w:cstheme="majorHAnsi"/>
                  <w:lang w:val="en-GB"/>
                </w:rPr>
                <w:t>https://pla.co.uk/tidal-information</w:t>
              </w:r>
            </w:hyperlink>
          </w:p>
          <w:p w:rsidRPr="004C31B7" w:rsidR="00BC5C10" w:rsidP="00BC5C10" w:rsidRDefault="00BC5C10" w14:paraId="4107002A" w14:textId="77777777">
            <w:pPr>
              <w:spacing w:after="160" w:line="259" w:lineRule="auto"/>
              <w:rPr>
                <w:rFonts w:asciiTheme="majorHAnsi" w:hAnsiTheme="majorHAnsi" w:cstheme="majorHAnsi"/>
                <w:lang w:val="en-GB"/>
              </w:rPr>
            </w:pPr>
            <w:hyperlink w:history="1" r:id="rId24">
              <w:r w:rsidRPr="004C31B7">
                <w:rPr>
                  <w:rStyle w:val="Hyperlink"/>
                  <w:rFonts w:asciiTheme="majorHAnsi" w:hAnsiTheme="majorHAnsi" w:cstheme="majorHAnsi"/>
                  <w:lang w:val="en-GB"/>
                </w:rPr>
                <w:t>https://pla.co.uk/emergency-planning</w:t>
              </w:r>
            </w:hyperlink>
          </w:p>
          <w:p w:rsidR="00BC5C10" w:rsidP="00BC5C10" w:rsidRDefault="00BC5C10" w14:paraId="449E2792" w14:textId="77777777">
            <w:pPr>
              <w:spacing w:after="160" w:line="259" w:lineRule="auto"/>
              <w:rPr>
                <w:rFonts w:asciiTheme="majorHAnsi" w:hAnsiTheme="majorHAnsi" w:cstheme="majorHAnsi"/>
              </w:rPr>
            </w:pPr>
            <w:hyperlink w:history="1" r:id="rId25">
              <w:r w:rsidRPr="004C31B7">
                <w:rPr>
                  <w:rStyle w:val="Hyperlink"/>
                  <w:rFonts w:asciiTheme="majorHAnsi" w:hAnsiTheme="majorHAnsi" w:cstheme="majorHAnsi"/>
                  <w:lang w:val="en-GB"/>
                </w:rPr>
                <w:t>https://pla.co.uk/consultations</w:t>
              </w:r>
            </w:hyperlink>
          </w:p>
          <w:p w:rsidRPr="002D4364" w:rsidR="07C10555" w:rsidRDefault="07C10555" w14:paraId="3DE963B0" w14:textId="37B1DB12">
            <w:pPr>
              <w:rPr>
                <w:rFonts w:asciiTheme="majorHAnsi" w:hAnsiTheme="majorHAnsi" w:cstheme="majorHAnsi"/>
              </w:rPr>
            </w:pPr>
          </w:p>
        </w:tc>
        <w:tc>
          <w:tcPr>
            <w:tcW w:w="4315" w:type="dxa"/>
          </w:tcPr>
          <w:p w:rsidRPr="002D4364" w:rsidR="07C10555" w:rsidRDefault="07C10555" w14:paraId="0454B1E6"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lastRenderedPageBreak/>
              <w:t>Reports hazards, wrecks, or pollution incidents promptly to Statutory Harbour Authority (SHA).</w:t>
            </w:r>
          </w:p>
        </w:tc>
      </w:tr>
      <w:tr w:rsidRPr="002D4364" w:rsidR="07C10555" w:rsidTr="008442DF" w14:paraId="738623C3" w14:textId="77777777">
        <w:trPr>
          <w:trHeight w:val="300"/>
        </w:trPr>
        <w:tc>
          <w:tcPr>
            <w:cnfStyle w:val="001000000000" w:firstRow="0" w:lastRow="0" w:firstColumn="1" w:lastColumn="0" w:oddVBand="0" w:evenVBand="0" w:oddHBand="0" w:evenHBand="0" w:firstRowFirstColumn="0" w:firstRowLastColumn="0" w:lastRowFirstColumn="0" w:lastRowLastColumn="0"/>
            <w:tcW w:w="4315" w:type="dxa"/>
            <w:shd w:val="clear" w:color="auto" w:fill="F2F2F2" w:themeFill="background1" w:themeFillShade="F2"/>
          </w:tcPr>
          <w:p w:rsidRPr="002D4364" w:rsidR="07C10555" w:rsidRDefault="00032A11" w14:paraId="4C770E27" w14:textId="1486F406">
            <w:pPr>
              <w:rPr>
                <w:rFonts w:eastAsia="Neue Haas Grotesk Text Pro" w:asciiTheme="majorHAnsi" w:hAnsiTheme="majorHAnsi" w:cstheme="majorHAnsi"/>
                <w:color w:val="000000" w:themeColor="text1"/>
              </w:rPr>
            </w:pPr>
            <w:r>
              <w:rPr>
                <w:rFonts w:eastAsia="Neue Haas Grotesk Text Pro" w:asciiTheme="majorHAnsi" w:hAnsiTheme="majorHAnsi" w:cstheme="majorHAnsi"/>
                <w:color w:val="000000" w:themeColor="text1"/>
                <w:lang w:val="en-GB"/>
              </w:rPr>
              <w:t>The Authority</w:t>
            </w:r>
            <w:r w:rsidRPr="002D4364" w:rsidR="07C10555">
              <w:rPr>
                <w:rFonts w:eastAsia="Neue Haas Grotesk Text Pro" w:asciiTheme="majorHAnsi" w:hAnsiTheme="majorHAnsi" w:cstheme="majorHAnsi"/>
                <w:color w:val="000000" w:themeColor="text1"/>
                <w:lang w:val="en-GB"/>
              </w:rPr>
              <w:t xml:space="preserve"> </w:t>
            </w:r>
            <w:r w:rsidRPr="002D4364" w:rsidR="07C10555">
              <w:rPr>
                <w:rFonts w:eastAsia="Arial" w:asciiTheme="majorHAnsi" w:hAnsiTheme="majorHAnsi" w:cstheme="majorHAnsi"/>
                <w:color w:val="000000" w:themeColor="text1"/>
                <w:lang w:val="en-GB"/>
              </w:rPr>
              <w:t>ha</w:t>
            </w:r>
            <w:r>
              <w:rPr>
                <w:rFonts w:eastAsia="Arial" w:asciiTheme="majorHAnsi" w:hAnsiTheme="majorHAnsi" w:cstheme="majorHAnsi"/>
                <w:color w:val="000000" w:themeColor="text1"/>
                <w:lang w:val="en-GB"/>
              </w:rPr>
              <w:t>s</w:t>
            </w:r>
            <w:r w:rsidRPr="002D4364" w:rsidR="07C10555">
              <w:rPr>
                <w:rFonts w:eastAsia="Arial" w:asciiTheme="majorHAnsi" w:hAnsiTheme="majorHAnsi" w:cstheme="majorHAnsi"/>
                <w:color w:val="000000" w:themeColor="text1"/>
                <w:lang w:val="en-GB"/>
              </w:rPr>
              <w:t xml:space="preserve"> a duty to conserve their harbour so that it is fit for use as a port, and a duty of reasonable care to see that the harbour is in a fit condition for a vessel to resort to it</w:t>
            </w:r>
            <w:r w:rsidRPr="002D4364" w:rsidR="07C10555">
              <w:rPr>
                <w:rFonts w:eastAsia="Neue Haas Grotesk Text Pro" w:asciiTheme="majorHAnsi" w:hAnsiTheme="majorHAnsi" w:cstheme="majorHAnsi"/>
                <w:color w:val="000000" w:themeColor="text1"/>
                <w:lang w:val="en-GB"/>
              </w:rPr>
              <w:t>. They are responsible for the surveying, marking and monitoring of navigational channels within the Statutory Harbour Authority area.</w:t>
            </w:r>
          </w:p>
        </w:tc>
        <w:tc>
          <w:tcPr>
            <w:tcW w:w="4315" w:type="dxa"/>
            <w:shd w:val="clear" w:color="auto" w:fill="F2F2F2" w:themeFill="background1" w:themeFillShade="F2"/>
          </w:tcPr>
          <w:p w:rsidR="001A306F" w:rsidRDefault="00032A11" w14:paraId="1BF5CFA7" w14:textId="77777777">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lang w:val="en-GB"/>
              </w:rPr>
            </w:pPr>
            <w:r>
              <w:rPr>
                <w:rFonts w:eastAsia="Neue Haas Grotesk Text Pro" w:asciiTheme="majorHAnsi" w:hAnsiTheme="majorHAnsi" w:cstheme="majorHAnsi"/>
                <w:color w:val="000000" w:themeColor="text1"/>
                <w:lang w:val="en-GB"/>
              </w:rPr>
              <w:t>[</w:t>
            </w:r>
            <w:r w:rsidRPr="00032A11" w:rsidR="00345995">
              <w:rPr>
                <w:rFonts w:eastAsia="Neue Haas Grotesk Text Pro" w:asciiTheme="majorHAnsi" w:hAnsiTheme="majorHAnsi" w:cstheme="majorHAnsi"/>
                <w:color w:val="000000" w:themeColor="text1"/>
                <w:lang w:val="en-GB"/>
              </w:rPr>
              <w:t>INSERT FACILITY NAME</w:t>
            </w:r>
            <w:r>
              <w:rPr>
                <w:rFonts w:eastAsia="Neue Haas Grotesk Text Pro" w:asciiTheme="majorHAnsi" w:hAnsiTheme="majorHAnsi" w:cstheme="majorHAnsi"/>
                <w:color w:val="000000" w:themeColor="text1"/>
                <w:lang w:val="en-GB"/>
              </w:rPr>
              <w:t xml:space="preserve">] </w:t>
            </w:r>
            <w:r w:rsidRPr="00032A11" w:rsidR="07C10555">
              <w:rPr>
                <w:rFonts w:eastAsia="Neue Haas Grotesk Text Pro" w:asciiTheme="majorHAnsi" w:hAnsiTheme="majorHAnsi" w:cstheme="majorHAnsi"/>
                <w:b/>
                <w:bCs/>
                <w:color w:val="000000" w:themeColor="text1"/>
                <w:lang w:val="en-GB"/>
              </w:rPr>
              <w:t>MAY</w:t>
            </w:r>
            <w:r w:rsidRPr="00032A11" w:rsidR="07C10555">
              <w:rPr>
                <w:rFonts w:eastAsia="Neue Haas Grotesk Text Pro" w:asciiTheme="majorHAnsi" w:hAnsiTheme="majorHAnsi" w:cstheme="majorHAnsi"/>
                <w:color w:val="000000" w:themeColor="text1"/>
                <w:lang w:val="en-GB"/>
              </w:rPr>
              <w:t xml:space="preserve"> </w:t>
            </w:r>
            <w:r w:rsidRPr="00032A11" w:rsidR="07C10555">
              <w:rPr>
                <w:rFonts w:eastAsia="Arial" w:asciiTheme="majorHAnsi" w:hAnsiTheme="majorHAnsi" w:cstheme="majorHAnsi"/>
                <w:color w:val="000000" w:themeColor="text1"/>
                <w:lang w:val="en-GB"/>
              </w:rPr>
              <w:t xml:space="preserve">have a duty to conserve their </w:t>
            </w:r>
            <w:r w:rsidRPr="00032A11" w:rsidR="07C10555">
              <w:rPr>
                <w:rFonts w:eastAsia="Neue Haas Grotesk Text Pro" w:asciiTheme="majorHAnsi" w:hAnsiTheme="majorHAnsi" w:cstheme="majorHAnsi"/>
                <w:color w:val="000000" w:themeColor="text1"/>
                <w:lang w:val="en-GB"/>
              </w:rPr>
              <w:t>SHA, TERMINAL OR MARINE FACILITY</w:t>
            </w:r>
            <w:r w:rsidRPr="00032A11" w:rsidR="07C10555">
              <w:rPr>
                <w:rFonts w:eastAsia="Arial" w:asciiTheme="majorHAnsi" w:hAnsiTheme="majorHAnsi" w:cstheme="majorHAnsi"/>
                <w:color w:val="000000" w:themeColor="text1"/>
                <w:lang w:val="en-GB"/>
              </w:rPr>
              <w:t xml:space="preserve"> so that it is fit for use and MAY also</w:t>
            </w:r>
            <w:r w:rsidRPr="002D4364" w:rsidR="07C10555">
              <w:rPr>
                <w:rFonts w:eastAsia="Arial" w:asciiTheme="majorHAnsi" w:hAnsiTheme="majorHAnsi" w:cstheme="majorHAnsi"/>
                <w:color w:val="000000" w:themeColor="text1"/>
                <w:lang w:val="en-GB"/>
              </w:rPr>
              <w:t xml:space="preserve"> be </w:t>
            </w:r>
            <w:r w:rsidRPr="002D4364" w:rsidR="07C10555">
              <w:rPr>
                <w:rFonts w:eastAsia="Neue Haas Grotesk Text Pro" w:asciiTheme="majorHAnsi" w:hAnsiTheme="majorHAnsi" w:cstheme="majorHAnsi"/>
                <w:color w:val="000000" w:themeColor="text1"/>
                <w:lang w:val="en-GB"/>
              </w:rPr>
              <w:t>responsible for the surveying, marking and monitoring of navigational channels for the facility.</w:t>
            </w:r>
          </w:p>
          <w:p w:rsidR="001A306F" w:rsidRDefault="001A306F" w14:paraId="74AD82A3" w14:textId="77777777">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lang w:val="en-GB"/>
              </w:rPr>
            </w:pPr>
          </w:p>
          <w:p w:rsidRPr="002D4364" w:rsidR="07C10555" w:rsidRDefault="001A306F" w14:paraId="577619C6" w14:textId="667B6879">
            <w:pPr>
              <w:cnfStyle w:val="000000000000" w:firstRow="0" w:lastRow="0" w:firstColumn="0" w:lastColumn="0" w:oddVBand="0" w:evenVBand="0" w:oddHBand="0" w:evenHBand="0" w:firstRowFirstColumn="0" w:firstRowLastColumn="0" w:lastRowFirstColumn="0" w:lastRowLastColumn="0"/>
              <w:rPr>
                <w:rFonts w:eastAsia="Neue Haas Grotesk Text Pro" w:asciiTheme="majorHAnsi" w:hAnsiTheme="majorHAnsi" w:cstheme="majorHAnsi"/>
                <w:color w:val="000000" w:themeColor="text1"/>
              </w:rPr>
            </w:pPr>
            <w:r>
              <w:rPr>
                <w:rFonts w:eastAsia="Neue Haas Grotesk Text Pro" w:asciiTheme="majorHAnsi" w:hAnsiTheme="majorHAnsi" w:cstheme="majorHAnsi"/>
                <w:color w:val="000000" w:themeColor="text1"/>
                <w:lang w:val="en-GB"/>
              </w:rPr>
              <w:t>[CONFIRM RELEVANT DUTIES]</w:t>
            </w:r>
            <w:r w:rsidRPr="002D4364" w:rsidR="07C10555">
              <w:rPr>
                <w:rFonts w:eastAsia="Neue Haas Grotesk Text Pro" w:asciiTheme="majorHAnsi" w:hAnsiTheme="majorHAnsi" w:cstheme="majorHAnsi"/>
                <w:color w:val="000000" w:themeColor="text1"/>
                <w:lang w:val="en-GB"/>
              </w:rPr>
              <w:t xml:space="preserve">  </w:t>
            </w:r>
          </w:p>
        </w:tc>
      </w:tr>
    </w:tbl>
    <w:p w:rsidR="07C10555" w:rsidRDefault="07C10555" w14:paraId="5DAC281B" w14:textId="2B48196D">
      <w:pPr>
        <w:rPr>
          <w:rFonts w:asciiTheme="majorHAnsi" w:hAnsiTheme="majorHAnsi" w:cstheme="majorHAnsi"/>
        </w:rPr>
      </w:pPr>
    </w:p>
    <w:p w:rsidRPr="002D4364" w:rsidR="0062761D" w:rsidP="0062761D" w:rsidRDefault="0062761D" w14:paraId="278A4421" w14:textId="67C86439">
      <w:pPr>
        <w:pStyle w:val="Heading2"/>
        <w:rPr>
          <w:rFonts w:cstheme="majorHAnsi"/>
          <w:sz w:val="22"/>
          <w:szCs w:val="22"/>
        </w:rPr>
      </w:pPr>
      <w:r>
        <w:rPr>
          <w:rFonts w:cstheme="majorHAnsi"/>
          <w:sz w:val="22"/>
          <w:szCs w:val="22"/>
        </w:rPr>
        <w:t>11.</w:t>
      </w:r>
      <w:r w:rsidR="00D3332D">
        <w:rPr>
          <w:rFonts w:cstheme="majorHAnsi"/>
          <w:sz w:val="22"/>
          <w:szCs w:val="22"/>
        </w:rPr>
        <w:t>Compliance &amp; Information Provision</w:t>
      </w:r>
    </w:p>
    <w:tbl>
      <w:tblPr>
        <w:tblStyle w:val="GridTable1Light-Accent1"/>
        <w:tblW w:w="0" w:type="auto"/>
        <w:tblLook w:val="04A0" w:firstRow="1" w:lastRow="0" w:firstColumn="1" w:lastColumn="0" w:noHBand="0" w:noVBand="1"/>
      </w:tblPr>
      <w:tblGrid>
        <w:gridCol w:w="4316"/>
        <w:gridCol w:w="4314"/>
      </w:tblGrid>
      <w:tr w:rsidRPr="002D4364" w:rsidR="00D3332D" w:rsidTr="00164C5B" w14:paraId="7F2920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rsidRPr="002D4364" w:rsidR="00D3332D" w:rsidP="00023D2C" w:rsidRDefault="00D3332D" w14:paraId="516A1659" w14:textId="77777777">
            <w:pPr>
              <w:jc w:val="center"/>
              <w:rPr>
                <w:rFonts w:asciiTheme="majorHAnsi" w:hAnsiTheme="majorHAnsi" w:cstheme="majorHAnsi"/>
              </w:rPr>
            </w:pPr>
            <w:r w:rsidRPr="002D4364">
              <w:rPr>
                <w:rFonts w:asciiTheme="majorHAnsi" w:hAnsiTheme="majorHAnsi" w:cstheme="majorHAnsi"/>
              </w:rPr>
              <w:t>Statutory Harbour Authority (SHA) Responsibilities</w:t>
            </w:r>
          </w:p>
        </w:tc>
        <w:tc>
          <w:tcPr>
            <w:tcW w:w="4314" w:type="dxa"/>
          </w:tcPr>
          <w:p w:rsidRPr="002D4364" w:rsidR="00D3332D" w:rsidP="00023D2C" w:rsidRDefault="00D3332D" w14:paraId="6DE82D92" w14:textId="7777777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D4364">
              <w:rPr>
                <w:rFonts w:asciiTheme="majorHAnsi" w:hAnsiTheme="majorHAnsi" w:cstheme="majorHAnsi"/>
              </w:rPr>
              <w:t>Facility Responsibilities</w:t>
            </w:r>
          </w:p>
        </w:tc>
      </w:tr>
      <w:tr w:rsidRPr="002D4364" w:rsidR="000809E5" w:rsidTr="00164C5B" w14:paraId="735CAC07" w14:textId="77777777">
        <w:tc>
          <w:tcPr>
            <w:cnfStyle w:val="001000000000" w:firstRow="0" w:lastRow="0" w:firstColumn="1" w:lastColumn="0" w:oddVBand="0" w:evenVBand="0" w:oddHBand="0" w:evenHBand="0" w:firstRowFirstColumn="0" w:firstRowLastColumn="0" w:lastRowFirstColumn="0" w:lastRowLastColumn="0"/>
            <w:tcW w:w="4316" w:type="dxa"/>
          </w:tcPr>
          <w:p w:rsidRPr="00B22F23" w:rsidR="000809E5" w:rsidP="00B22F23" w:rsidRDefault="004B1B35" w14:paraId="71D97405" w14:textId="013EF143">
            <w:pPr>
              <w:rPr>
                <w:rFonts w:asciiTheme="majorHAnsi" w:hAnsiTheme="majorHAnsi" w:cstheme="majorHAnsi"/>
                <w:bCs w:val="0"/>
              </w:rPr>
            </w:pPr>
            <w:r>
              <w:rPr>
                <w:rFonts w:asciiTheme="majorHAnsi" w:hAnsiTheme="majorHAnsi" w:cstheme="majorHAnsi"/>
                <w:bCs w:val="0"/>
              </w:rPr>
              <w:t xml:space="preserve">The Authority publishes and regularly reviews the </w:t>
            </w:r>
            <w:r w:rsidRPr="000310C2" w:rsidR="000310C2">
              <w:rPr>
                <w:rFonts w:asciiTheme="majorHAnsi" w:hAnsiTheme="majorHAnsi" w:cstheme="majorHAnsi"/>
              </w:rPr>
              <w:t xml:space="preserve">Dangerous Substances in Bulk Byelaws: </w:t>
            </w:r>
            <w:hyperlink w:history="1" r:id="rId26">
              <w:r w:rsidRPr="006151BE" w:rsidR="000310C2">
                <w:rPr>
                  <w:rStyle w:val="Hyperlink"/>
                  <w:rFonts w:asciiTheme="majorHAnsi" w:hAnsiTheme="majorHAnsi" w:cstheme="majorHAnsi"/>
                </w:rPr>
                <w:t>https://pla.co.uk/dangerous-substances-in-bulk-byelaws</w:t>
              </w:r>
            </w:hyperlink>
            <w:r w:rsidR="000310C2">
              <w:rPr>
                <w:rFonts w:asciiTheme="majorHAnsi" w:hAnsiTheme="majorHAnsi" w:cstheme="majorHAnsi"/>
                <w:bCs w:val="0"/>
              </w:rPr>
              <w:t xml:space="preserve"> </w:t>
            </w:r>
          </w:p>
        </w:tc>
        <w:tc>
          <w:tcPr>
            <w:tcW w:w="4314" w:type="dxa"/>
          </w:tcPr>
          <w:p w:rsidRPr="002D4364" w:rsidR="000809E5" w:rsidP="00B22F23" w:rsidRDefault="00B22F23" w14:paraId="3E44E046" w14:textId="1F94732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B22F23">
              <w:rPr>
                <w:rFonts w:asciiTheme="majorHAnsi" w:hAnsiTheme="majorHAnsi" w:cstheme="majorHAnsi"/>
                <w:bCs/>
              </w:rPr>
              <w:t xml:space="preserve">The Facility must provide prior notice to the Harbour Master before any dangerous goods are brought into the </w:t>
            </w:r>
            <w:proofErr w:type="spellStart"/>
            <w:r w:rsidRPr="00B22F23">
              <w:rPr>
                <w:rFonts w:asciiTheme="majorHAnsi" w:hAnsiTheme="majorHAnsi" w:cstheme="majorHAnsi"/>
                <w:bCs/>
              </w:rPr>
              <w:t>harbour</w:t>
            </w:r>
            <w:proofErr w:type="spellEnd"/>
            <w:r w:rsidRPr="00B22F23">
              <w:rPr>
                <w:rFonts w:asciiTheme="majorHAnsi" w:hAnsiTheme="majorHAnsi" w:cstheme="majorHAnsi"/>
                <w:bCs/>
              </w:rPr>
              <w:t xml:space="preserve"> area via their facility and must maintain adequate safety standards for their handling</w:t>
            </w:r>
            <w:r w:rsidRPr="00B22F23">
              <w:rPr>
                <w:rFonts w:asciiTheme="majorHAnsi" w:hAnsiTheme="majorHAnsi" w:cstheme="majorHAnsi"/>
                <w:b/>
              </w:rPr>
              <w:t>.</w:t>
            </w:r>
          </w:p>
        </w:tc>
      </w:tr>
      <w:tr w:rsidRPr="002D4364" w:rsidR="008D2F7B" w:rsidTr="00164C5B" w14:paraId="438493F7" w14:textId="77777777">
        <w:tc>
          <w:tcPr>
            <w:cnfStyle w:val="001000000000" w:firstRow="0" w:lastRow="0" w:firstColumn="1" w:lastColumn="0" w:oddVBand="0" w:evenVBand="0" w:oddHBand="0" w:evenHBand="0" w:firstRowFirstColumn="0" w:firstRowLastColumn="0" w:lastRowFirstColumn="0" w:lastRowLastColumn="0"/>
            <w:tcW w:w="4316" w:type="dxa"/>
          </w:tcPr>
          <w:p w:rsidR="008D2F7B" w:rsidP="00B22F23" w:rsidRDefault="006274A1" w14:paraId="4A927957" w14:textId="22C946D1">
            <w:pPr>
              <w:rPr>
                <w:rFonts w:asciiTheme="majorHAnsi" w:hAnsiTheme="majorHAnsi" w:cstheme="majorHAnsi"/>
                <w:bCs w:val="0"/>
              </w:rPr>
            </w:pPr>
            <w:r>
              <w:rPr>
                <w:rFonts w:asciiTheme="majorHAnsi" w:hAnsiTheme="majorHAnsi" w:cstheme="majorHAnsi"/>
                <w:bCs w:val="0"/>
              </w:rPr>
              <w:t xml:space="preserve">The Authority is responsible for issuing Diving Permits and undertakes to issue these in a timely manner once the required documentation and risk assessments are received.  </w:t>
            </w:r>
          </w:p>
        </w:tc>
        <w:tc>
          <w:tcPr>
            <w:tcW w:w="4314" w:type="dxa"/>
          </w:tcPr>
          <w:p w:rsidR="008D2F7B" w:rsidP="00B22F23" w:rsidRDefault="008D2F7B" w14:paraId="56FDE32B"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8D2F7B">
              <w:rPr>
                <w:rFonts w:asciiTheme="majorHAnsi" w:hAnsiTheme="majorHAnsi" w:cstheme="majorHAnsi"/>
                <w:bCs/>
              </w:rPr>
              <w:t>The Facility must ensure the Harbour Master is made aware in advance of any planned diving operations, informing them of known hazards and using a permit-to-work system to confirm the dive team's competence.</w:t>
            </w:r>
          </w:p>
          <w:p w:rsidR="00903202" w:rsidP="00B22F23" w:rsidRDefault="00903202" w14:paraId="6B67410F"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rsidRPr="00B22F23" w:rsidR="00903202" w:rsidP="00B22F23" w:rsidRDefault="00903202" w14:paraId="7045DEE3" w14:textId="2E51660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903202">
              <w:rPr>
                <w:rFonts w:asciiTheme="majorHAnsi" w:hAnsiTheme="majorHAnsi" w:cstheme="majorHAnsi"/>
                <w:bCs/>
              </w:rPr>
              <w:t xml:space="preserve">Find out more in our Port Information Guide: </w:t>
            </w:r>
            <w:hyperlink w:history="1" r:id="rId27">
              <w:r w:rsidRPr="006151BE">
                <w:rPr>
                  <w:rStyle w:val="Hyperlink"/>
                  <w:rFonts w:asciiTheme="majorHAnsi" w:hAnsiTheme="majorHAnsi" w:cstheme="majorHAnsi"/>
                  <w:bCs/>
                </w:rPr>
                <w:t>https://pla.co.uk/port-information-guide</w:t>
              </w:r>
            </w:hyperlink>
            <w:r>
              <w:rPr>
                <w:rFonts w:asciiTheme="majorHAnsi" w:hAnsiTheme="majorHAnsi" w:cstheme="majorHAnsi"/>
                <w:bCs/>
              </w:rPr>
              <w:t xml:space="preserve"> </w:t>
            </w:r>
          </w:p>
        </w:tc>
      </w:tr>
      <w:tr w:rsidRPr="002D4364" w:rsidR="001963D9" w:rsidTr="00164C5B" w14:paraId="16575F0B" w14:textId="77777777">
        <w:tc>
          <w:tcPr>
            <w:cnfStyle w:val="001000000000" w:firstRow="0" w:lastRow="0" w:firstColumn="1" w:lastColumn="0" w:oddVBand="0" w:evenVBand="0" w:oddHBand="0" w:evenHBand="0" w:firstRowFirstColumn="0" w:firstRowLastColumn="0" w:lastRowFirstColumn="0" w:lastRowLastColumn="0"/>
            <w:tcW w:w="4316" w:type="dxa"/>
          </w:tcPr>
          <w:p w:rsidR="001963D9" w:rsidP="00B22F23" w:rsidRDefault="004C6C39" w14:paraId="549047D8" w14:textId="4A77D6CD">
            <w:pPr>
              <w:rPr>
                <w:rFonts w:asciiTheme="majorHAnsi" w:hAnsiTheme="majorHAnsi" w:cstheme="majorHAnsi"/>
                <w:bCs w:val="0"/>
              </w:rPr>
            </w:pPr>
            <w:r w:rsidRPr="004C6C39">
              <w:rPr>
                <w:rFonts w:asciiTheme="majorHAnsi" w:hAnsiTheme="majorHAnsi" w:cstheme="majorHAnsi"/>
              </w:rPr>
              <w:t xml:space="preserve">View PLA codes of practice on our website: </w:t>
            </w:r>
            <w:hyperlink w:history="1" r:id="rId28">
              <w:r w:rsidRPr="006151BE">
                <w:rPr>
                  <w:rStyle w:val="Hyperlink"/>
                  <w:rFonts w:asciiTheme="majorHAnsi" w:hAnsiTheme="majorHAnsi" w:cstheme="majorHAnsi"/>
                </w:rPr>
                <w:t>https://pla.co.uk/regulations-guidance</w:t>
              </w:r>
            </w:hyperlink>
            <w:r>
              <w:rPr>
                <w:rFonts w:asciiTheme="majorHAnsi" w:hAnsiTheme="majorHAnsi" w:cstheme="majorHAnsi"/>
                <w:bCs w:val="0"/>
              </w:rPr>
              <w:t xml:space="preserve"> </w:t>
            </w:r>
          </w:p>
        </w:tc>
        <w:tc>
          <w:tcPr>
            <w:tcW w:w="4314" w:type="dxa"/>
          </w:tcPr>
          <w:p w:rsidRPr="008D2F7B" w:rsidR="001963D9" w:rsidP="00B22F23" w:rsidRDefault="005D5B23" w14:paraId="3E21160A" w14:textId="3117A68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5D5B23">
              <w:rPr>
                <w:rFonts w:asciiTheme="majorHAnsi" w:hAnsiTheme="majorHAnsi" w:cstheme="majorHAnsi"/>
                <w:bCs/>
              </w:rPr>
              <w:t>The Facility will ensure any tug operators it engages with develop, manage, and review towage procedures in line with the Authority's towing guidelines and standards.</w:t>
            </w:r>
          </w:p>
        </w:tc>
      </w:tr>
      <w:tr w:rsidRPr="002D4364" w:rsidR="004C6C39" w:rsidTr="00164C5B" w14:paraId="34E0D690" w14:textId="77777777">
        <w:tc>
          <w:tcPr>
            <w:cnfStyle w:val="001000000000" w:firstRow="0" w:lastRow="0" w:firstColumn="1" w:lastColumn="0" w:oddVBand="0" w:evenVBand="0" w:oddHBand="0" w:evenHBand="0" w:firstRowFirstColumn="0" w:firstRowLastColumn="0" w:lastRowFirstColumn="0" w:lastRowLastColumn="0"/>
            <w:tcW w:w="4316" w:type="dxa"/>
          </w:tcPr>
          <w:p w:rsidRPr="004C6C39" w:rsidR="004C6C39" w:rsidP="00B22F23" w:rsidRDefault="00D518CA" w14:paraId="3F636F80" w14:textId="38AA294E">
            <w:pPr>
              <w:rPr>
                <w:rFonts w:asciiTheme="majorHAnsi" w:hAnsiTheme="majorHAnsi" w:cstheme="majorHAnsi"/>
                <w:bCs w:val="0"/>
              </w:rPr>
            </w:pPr>
            <w:r w:rsidRPr="00D518CA">
              <w:rPr>
                <w:rFonts w:asciiTheme="majorHAnsi" w:hAnsiTheme="majorHAnsi" w:cstheme="majorHAnsi"/>
              </w:rPr>
              <w:t xml:space="preserve">Reporting Requirements are detailed on the PLA Port Information Guide: </w:t>
            </w:r>
            <w:hyperlink w:history="1" r:id="rId29">
              <w:r w:rsidRPr="006151BE">
                <w:rPr>
                  <w:rStyle w:val="Hyperlink"/>
                  <w:rFonts w:asciiTheme="majorHAnsi" w:hAnsiTheme="majorHAnsi" w:cstheme="majorHAnsi"/>
                </w:rPr>
                <w:t>https://pla.co.uk/port-information-guide</w:t>
              </w:r>
            </w:hyperlink>
            <w:r>
              <w:rPr>
                <w:rFonts w:asciiTheme="majorHAnsi" w:hAnsiTheme="majorHAnsi" w:cstheme="majorHAnsi"/>
                <w:bCs w:val="0"/>
              </w:rPr>
              <w:t xml:space="preserve"> </w:t>
            </w:r>
          </w:p>
        </w:tc>
        <w:tc>
          <w:tcPr>
            <w:tcW w:w="4314" w:type="dxa"/>
          </w:tcPr>
          <w:p w:rsidRPr="005D5B23" w:rsidR="004C6C39" w:rsidP="00B22F23" w:rsidRDefault="00791071" w14:paraId="64B95438" w14:textId="7628EC7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791071">
              <w:rPr>
                <w:rFonts w:asciiTheme="majorHAnsi" w:hAnsiTheme="majorHAnsi" w:cstheme="majorHAnsi"/>
                <w:bCs/>
              </w:rPr>
              <w:t>The owner or master of any vessel using the Facility must provide all required information about the vessel, its cargo, and its passage to the Authority as required by vessel traffic monitoring and reporting regulations.</w:t>
            </w:r>
          </w:p>
        </w:tc>
      </w:tr>
      <w:tr w:rsidRPr="002D4364" w:rsidR="00337CFA" w:rsidTr="00164C5B" w14:paraId="5AB5C2FB" w14:textId="77777777">
        <w:tc>
          <w:tcPr>
            <w:cnfStyle w:val="001000000000" w:firstRow="0" w:lastRow="0" w:firstColumn="1" w:lastColumn="0" w:oddVBand="0" w:evenVBand="0" w:oddHBand="0" w:evenHBand="0" w:firstRowFirstColumn="0" w:firstRowLastColumn="0" w:lastRowFirstColumn="0" w:lastRowLastColumn="0"/>
            <w:tcW w:w="4316" w:type="dxa"/>
          </w:tcPr>
          <w:p w:rsidRPr="00D518CA" w:rsidR="00337CFA" w:rsidP="00B22F23" w:rsidRDefault="00E83F62" w14:paraId="1D2C47DD" w14:textId="5A5C0C0C">
            <w:pPr>
              <w:rPr>
                <w:rFonts w:asciiTheme="majorHAnsi" w:hAnsiTheme="majorHAnsi" w:cstheme="majorHAnsi"/>
                <w:bCs w:val="0"/>
              </w:rPr>
            </w:pPr>
            <w:r>
              <w:rPr>
                <w:rFonts w:asciiTheme="majorHAnsi" w:hAnsiTheme="majorHAnsi" w:cstheme="majorHAnsi"/>
                <w:bCs w:val="0"/>
              </w:rPr>
              <w:t xml:space="preserve">The Authority maintains oversight of subsea infrastructure.  </w:t>
            </w:r>
          </w:p>
        </w:tc>
        <w:tc>
          <w:tcPr>
            <w:tcW w:w="4314" w:type="dxa"/>
          </w:tcPr>
          <w:p w:rsidRPr="00791071" w:rsidR="00337CFA" w:rsidP="00B22F23" w:rsidRDefault="00337CFA" w14:paraId="46CDA813" w14:textId="3177DD1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337CFA">
              <w:rPr>
                <w:rFonts w:asciiTheme="majorHAnsi" w:hAnsiTheme="majorHAnsi" w:cstheme="majorHAnsi"/>
                <w:bCs/>
              </w:rPr>
              <w:t xml:space="preserve">If the Facility operates or is affected by subsea pipelines or cables, it must liaise </w:t>
            </w:r>
            <w:r w:rsidRPr="00337CFA">
              <w:rPr>
                <w:rFonts w:asciiTheme="majorHAnsi" w:hAnsiTheme="majorHAnsi" w:cstheme="majorHAnsi"/>
                <w:bCs/>
              </w:rPr>
              <w:lastRenderedPageBreak/>
              <w:t>closely with the Authority on all safety matters, including the provision of accurate route details, contingency planning, and emergency contact arrangements.</w:t>
            </w:r>
          </w:p>
        </w:tc>
      </w:tr>
      <w:tr w:rsidRPr="002D4364" w:rsidR="00D3332D" w:rsidTr="00164C5B" w14:paraId="3FE78730" w14:textId="77777777">
        <w:tc>
          <w:tcPr>
            <w:cnfStyle w:val="001000000000" w:firstRow="0" w:lastRow="0" w:firstColumn="1" w:lastColumn="0" w:oddVBand="0" w:evenVBand="0" w:oddHBand="0" w:evenHBand="0" w:firstRowFirstColumn="0" w:firstRowLastColumn="0" w:lastRowFirstColumn="0" w:lastRowLastColumn="0"/>
            <w:tcW w:w="4316" w:type="dxa"/>
          </w:tcPr>
          <w:p w:rsidR="00C02182" w:rsidP="00C02182" w:rsidRDefault="00C02182" w14:paraId="4CD1CE50" w14:textId="77777777">
            <w:pPr>
              <w:spacing w:after="160" w:line="259" w:lineRule="auto"/>
              <w:rPr>
                <w:rFonts w:asciiTheme="majorHAnsi" w:hAnsiTheme="majorHAnsi" w:cstheme="majorHAnsi"/>
              </w:rPr>
            </w:pPr>
            <w:r w:rsidRPr="00C02182">
              <w:rPr>
                <w:rFonts w:asciiTheme="majorHAnsi" w:hAnsiTheme="majorHAnsi" w:cstheme="majorHAnsi"/>
              </w:rPr>
              <w:lastRenderedPageBreak/>
              <w:t>The Authority will engage in comprehensive consultation with all port users, including the Facility, through advisory committees and user groups.</w:t>
            </w:r>
          </w:p>
          <w:p w:rsidRPr="00C02182" w:rsidR="00C02182" w:rsidP="00C02182" w:rsidRDefault="00C02182" w14:paraId="5DCDD6CB" w14:textId="64AFF188">
            <w:pPr>
              <w:spacing w:after="160" w:line="259" w:lineRule="auto"/>
              <w:rPr>
                <w:rFonts w:asciiTheme="majorHAnsi" w:hAnsiTheme="majorHAnsi" w:cstheme="majorHAnsi"/>
              </w:rPr>
            </w:pPr>
            <w:r w:rsidRPr="00C02182">
              <w:rPr>
                <w:rFonts w:asciiTheme="majorHAnsi" w:hAnsiTheme="majorHAnsi" w:cstheme="majorHAnsi"/>
                <w:i/>
                <w:iCs/>
              </w:rPr>
              <w:t xml:space="preserve">See above with regard to user groups. Sign up to receive consultation communications here: </w:t>
            </w:r>
            <w:hyperlink w:history="1" r:id="rId30">
              <w:r w:rsidRPr="00C02182">
                <w:rPr>
                  <w:rStyle w:val="Hyperlink"/>
                  <w:rFonts w:asciiTheme="majorHAnsi" w:hAnsiTheme="majorHAnsi" w:cstheme="majorHAnsi"/>
                </w:rPr>
                <w:t>https://pla.co.uk/consultations</w:t>
              </w:r>
            </w:hyperlink>
            <w:r w:rsidRPr="00C02182">
              <w:rPr>
                <w:rFonts w:asciiTheme="majorHAnsi" w:hAnsiTheme="majorHAnsi" w:cstheme="majorHAnsi"/>
              </w:rPr>
              <w:t xml:space="preserve"> </w:t>
            </w:r>
            <w:r w:rsidRPr="00C02182">
              <w:rPr>
                <w:rFonts w:asciiTheme="majorHAnsi" w:hAnsiTheme="majorHAnsi" w:cstheme="majorHAnsi"/>
                <w:i/>
                <w:iCs/>
              </w:rPr>
              <w:t>where you will also find all active consultations.</w:t>
            </w:r>
          </w:p>
          <w:p w:rsidRPr="002D4364" w:rsidR="00D3332D" w:rsidP="00023D2C" w:rsidRDefault="00D3332D" w14:paraId="3653F7EC" w14:textId="77777777">
            <w:pPr>
              <w:rPr>
                <w:rFonts w:asciiTheme="majorHAnsi" w:hAnsiTheme="majorHAnsi" w:cstheme="majorHAnsi"/>
              </w:rPr>
            </w:pPr>
          </w:p>
        </w:tc>
        <w:tc>
          <w:tcPr>
            <w:tcW w:w="4314" w:type="dxa"/>
          </w:tcPr>
          <w:p w:rsidR="00D3332D" w:rsidP="00023D2C" w:rsidRDefault="00591B00" w14:paraId="7DAB1839"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91B00">
              <w:rPr>
                <w:rFonts w:asciiTheme="majorHAnsi" w:hAnsiTheme="majorHAnsi" w:cstheme="majorHAnsi"/>
              </w:rPr>
              <w:t>The Facility will actively participate in the Authority's consultation processes, including advisory committees and user groups, to contribute to safety management and risk assessment.</w:t>
            </w:r>
          </w:p>
          <w:p w:rsidR="008F547B" w:rsidP="00023D2C" w:rsidRDefault="008F547B" w14:paraId="0A728077"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Pr="008F547B" w:rsidR="008F547B" w:rsidP="008F547B" w:rsidRDefault="008F547B" w14:paraId="65B70256"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F547B">
              <w:rPr>
                <w:rFonts w:asciiTheme="majorHAnsi" w:hAnsiTheme="majorHAnsi" w:cstheme="majorHAnsi"/>
              </w:rPr>
              <w:t>The Facility will encourage its users to review published safety and operational material from the Authority, such as byelaws, Notices to Mariners, and port guides.</w:t>
            </w:r>
          </w:p>
          <w:p w:rsidRPr="002D4364" w:rsidR="008F547B" w:rsidP="00023D2C" w:rsidRDefault="008F547B" w14:paraId="1FFCCA3F" w14:textId="0AF1C63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2D4364" w:rsidR="00D3332D" w:rsidTr="00164C5B" w14:paraId="3599F5A6" w14:textId="77777777">
        <w:tc>
          <w:tcPr>
            <w:cnfStyle w:val="001000000000" w:firstRow="0" w:lastRow="0" w:firstColumn="1" w:lastColumn="0" w:oddVBand="0" w:evenVBand="0" w:oddHBand="0" w:evenHBand="0" w:firstRowFirstColumn="0" w:firstRowLastColumn="0" w:lastRowFirstColumn="0" w:lastRowLastColumn="0"/>
            <w:tcW w:w="4316" w:type="dxa"/>
          </w:tcPr>
          <w:p w:rsidRPr="008D0164" w:rsidR="008D0164" w:rsidP="008D0164" w:rsidRDefault="008D0164" w14:paraId="170A0F99" w14:textId="0C975FD2">
            <w:pPr>
              <w:rPr>
                <w:rFonts w:asciiTheme="majorHAnsi" w:hAnsiTheme="majorHAnsi" w:cstheme="majorHAnsi"/>
              </w:rPr>
            </w:pPr>
            <w:r w:rsidRPr="008D0164">
              <w:rPr>
                <w:rFonts w:asciiTheme="majorHAnsi" w:hAnsiTheme="majorHAnsi" w:cstheme="majorHAnsi"/>
              </w:rPr>
              <w:t>The Authority will maintain effective communication channels (e.g., website, Notices to Mariners, port guides) to disseminate critical safety and operational information to all users.</w:t>
            </w:r>
          </w:p>
          <w:p w:rsidRPr="008D0164" w:rsidR="008D0164" w:rsidP="008D0164" w:rsidRDefault="008D0164" w14:paraId="7805100C" w14:textId="1E842C01">
            <w:pPr>
              <w:rPr>
                <w:rFonts w:asciiTheme="majorHAnsi" w:hAnsiTheme="majorHAnsi" w:cstheme="majorHAnsi"/>
              </w:rPr>
            </w:pPr>
            <w:hyperlink w:history="1" r:id="rId31">
              <w:r w:rsidRPr="006151BE">
                <w:rPr>
                  <w:rStyle w:val="Hyperlink"/>
                  <w:rFonts w:asciiTheme="majorHAnsi" w:hAnsiTheme="majorHAnsi" w:cstheme="majorHAnsi"/>
                </w:rPr>
                <w:t>https://pla.co.uk/regulations-guidance</w:t>
              </w:r>
            </w:hyperlink>
            <w:r>
              <w:rPr>
                <w:rFonts w:asciiTheme="majorHAnsi" w:hAnsiTheme="majorHAnsi" w:cstheme="majorHAnsi"/>
              </w:rPr>
              <w:t xml:space="preserve"> </w:t>
            </w:r>
          </w:p>
          <w:p w:rsidRPr="008D0164" w:rsidR="008D0164" w:rsidP="008D0164" w:rsidRDefault="008D0164" w14:paraId="75458C09" w14:textId="757A23F5">
            <w:pPr>
              <w:rPr>
                <w:rFonts w:asciiTheme="majorHAnsi" w:hAnsiTheme="majorHAnsi" w:cstheme="majorHAnsi"/>
              </w:rPr>
            </w:pPr>
            <w:hyperlink w:history="1" r:id="rId32">
              <w:r w:rsidRPr="006151BE">
                <w:rPr>
                  <w:rStyle w:val="Hyperlink"/>
                  <w:rFonts w:asciiTheme="majorHAnsi" w:hAnsiTheme="majorHAnsi" w:cstheme="majorHAnsi"/>
                </w:rPr>
                <w:t>https://pla.co.uk/notices-mariners</w:t>
              </w:r>
            </w:hyperlink>
            <w:r>
              <w:rPr>
                <w:rFonts w:asciiTheme="majorHAnsi" w:hAnsiTheme="majorHAnsi" w:cstheme="majorHAnsi"/>
              </w:rPr>
              <w:t xml:space="preserve"> </w:t>
            </w:r>
          </w:p>
          <w:p w:rsidRPr="002D4364" w:rsidR="00D3332D" w:rsidP="008D0164" w:rsidRDefault="008D0164" w14:paraId="303A0E09" w14:textId="04549B4B">
            <w:pPr>
              <w:rPr>
                <w:rFonts w:asciiTheme="majorHAnsi" w:hAnsiTheme="majorHAnsi" w:cstheme="majorHAnsi"/>
              </w:rPr>
            </w:pPr>
            <w:hyperlink w:history="1" r:id="rId33">
              <w:r w:rsidRPr="006151BE">
                <w:rPr>
                  <w:rStyle w:val="Hyperlink"/>
                  <w:rFonts w:asciiTheme="majorHAnsi" w:hAnsiTheme="majorHAnsi" w:cstheme="majorHAnsi"/>
                </w:rPr>
                <w:t>https://pla.co.uk/port-information-guide</w:t>
              </w:r>
            </w:hyperlink>
            <w:r>
              <w:rPr>
                <w:rFonts w:asciiTheme="majorHAnsi" w:hAnsiTheme="majorHAnsi" w:cstheme="majorHAnsi"/>
              </w:rPr>
              <w:t xml:space="preserve"> </w:t>
            </w:r>
          </w:p>
        </w:tc>
        <w:tc>
          <w:tcPr>
            <w:tcW w:w="4314" w:type="dxa"/>
          </w:tcPr>
          <w:p w:rsidRPr="002D4364" w:rsidR="00D3332D" w:rsidP="00023D2C" w:rsidRDefault="005B329D" w14:paraId="3E3941B1" w14:textId="27367E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The facility will </w:t>
            </w:r>
            <w:r w:rsidR="008253F3">
              <w:rPr>
                <w:rFonts w:asciiTheme="majorHAnsi" w:hAnsiTheme="majorHAnsi" w:cstheme="majorHAnsi"/>
              </w:rPr>
              <w:t xml:space="preserve">maintain effective communication channels to </w:t>
            </w:r>
            <w:r w:rsidRPr="008D0164" w:rsidR="008253F3">
              <w:rPr>
                <w:rFonts w:asciiTheme="majorHAnsi" w:hAnsiTheme="majorHAnsi" w:cstheme="majorHAnsi"/>
              </w:rPr>
              <w:t>disseminate critical safety and operational information to</w:t>
            </w:r>
            <w:r w:rsidR="008253F3">
              <w:rPr>
                <w:rFonts w:asciiTheme="majorHAnsi" w:hAnsiTheme="majorHAnsi" w:cstheme="majorHAnsi"/>
              </w:rPr>
              <w:t xml:space="preserve"> the Authority and</w:t>
            </w:r>
            <w:r w:rsidRPr="008D0164" w:rsidR="008253F3">
              <w:rPr>
                <w:rFonts w:asciiTheme="majorHAnsi" w:hAnsiTheme="majorHAnsi" w:cstheme="majorHAnsi"/>
              </w:rPr>
              <w:t xml:space="preserve"> all</w:t>
            </w:r>
            <w:r w:rsidR="008253F3">
              <w:rPr>
                <w:rFonts w:asciiTheme="majorHAnsi" w:hAnsiTheme="majorHAnsi" w:cstheme="majorHAnsi"/>
              </w:rPr>
              <w:t xml:space="preserve"> Facility</w:t>
            </w:r>
            <w:r w:rsidRPr="008D0164" w:rsidR="008253F3">
              <w:rPr>
                <w:rFonts w:asciiTheme="majorHAnsi" w:hAnsiTheme="majorHAnsi" w:cstheme="majorHAnsi"/>
              </w:rPr>
              <w:t xml:space="preserve"> users</w:t>
            </w:r>
          </w:p>
        </w:tc>
      </w:tr>
      <w:tr w:rsidRPr="002D4364" w:rsidR="00D3332D" w:rsidTr="00162B4F" w14:paraId="3ACFF91A" w14:textId="77777777">
        <w:tc>
          <w:tcPr>
            <w:cnfStyle w:val="001000000000" w:firstRow="0" w:lastRow="0" w:firstColumn="1" w:lastColumn="0" w:oddVBand="0" w:evenVBand="0" w:oddHBand="0" w:evenHBand="0" w:firstRowFirstColumn="0" w:firstRowLastColumn="0" w:lastRowFirstColumn="0" w:lastRowLastColumn="0"/>
            <w:tcW w:w="4316" w:type="dxa"/>
            <w:shd w:val="clear" w:color="auto" w:fill="F2F2F2" w:themeFill="background1" w:themeFillShade="F2"/>
          </w:tcPr>
          <w:p w:rsidRPr="00FF392F" w:rsidR="00FF392F" w:rsidP="00FF392F" w:rsidRDefault="00FF392F" w14:paraId="7B02E584" w14:textId="2F529DB8">
            <w:pPr>
              <w:rPr>
                <w:rFonts w:asciiTheme="majorHAnsi" w:hAnsiTheme="majorHAnsi" w:cstheme="majorHAnsi"/>
              </w:rPr>
            </w:pPr>
            <w:r w:rsidRPr="00FF392F">
              <w:rPr>
                <w:rFonts w:asciiTheme="majorHAnsi" w:hAnsiTheme="majorHAnsi" w:cstheme="majorHAnsi"/>
              </w:rPr>
              <w:t>Key Contacts at the PLA</w:t>
            </w:r>
            <w:r w:rsidR="000267C2">
              <w:rPr>
                <w:rFonts w:asciiTheme="majorHAnsi" w:hAnsiTheme="majorHAnsi" w:cstheme="majorHAnsi"/>
              </w:rPr>
              <w:t xml:space="preserve"> / DP</w:t>
            </w:r>
            <w:r w:rsidRPr="00FF392F">
              <w:rPr>
                <w:rFonts w:asciiTheme="majorHAnsi" w:hAnsiTheme="majorHAnsi" w:cstheme="majorHAnsi"/>
              </w:rPr>
              <w:t>:</w:t>
            </w:r>
          </w:p>
          <w:p w:rsidR="00FF392F" w:rsidP="00FF392F" w:rsidRDefault="00FF392F" w14:paraId="5AB270EA" w14:textId="77777777">
            <w:pPr>
              <w:rPr>
                <w:rFonts w:asciiTheme="majorHAnsi" w:hAnsiTheme="majorHAnsi" w:cstheme="majorHAnsi"/>
                <w:b w:val="0"/>
                <w:bCs w:val="0"/>
              </w:rPr>
            </w:pPr>
          </w:p>
          <w:p w:rsidR="004B779D" w:rsidP="00FF392F" w:rsidRDefault="004B779D" w14:paraId="7A57C542" w14:textId="77777777">
            <w:pPr>
              <w:rPr>
                <w:rFonts w:asciiTheme="majorHAnsi" w:hAnsiTheme="majorHAnsi" w:cstheme="majorHAnsi"/>
                <w:b w:val="0"/>
                <w:bCs w:val="0"/>
              </w:rPr>
            </w:pPr>
            <w:r>
              <w:rPr>
                <w:rFonts w:asciiTheme="majorHAnsi" w:hAnsiTheme="majorHAnsi" w:cstheme="majorHAnsi"/>
              </w:rPr>
              <w:t>Designated Person:  ABP Mer</w:t>
            </w:r>
          </w:p>
          <w:p w:rsidR="004B779D" w:rsidP="00FF392F" w:rsidRDefault="004B779D" w14:paraId="0B97EEA0" w14:textId="6161A730">
            <w:pPr>
              <w:rPr>
                <w:rFonts w:asciiTheme="majorHAnsi" w:hAnsiTheme="majorHAnsi" w:cstheme="majorHAnsi"/>
              </w:rPr>
            </w:pPr>
            <w:r w:rsidRPr="00BB0052">
              <w:rPr>
                <w:rFonts w:asciiTheme="majorHAnsi" w:hAnsiTheme="majorHAnsi" w:cstheme="majorHAnsi"/>
                <w:i/>
                <w:iCs/>
              </w:rPr>
              <w:t>023 8071 1892 / 023 8071 1889</w:t>
            </w:r>
          </w:p>
          <w:p w:rsidRPr="00FF392F" w:rsidR="00FF392F" w:rsidP="00FF392F" w:rsidRDefault="00FF392F" w14:paraId="392BEE5E" w14:textId="679875FD">
            <w:pPr>
              <w:rPr>
                <w:rFonts w:asciiTheme="majorHAnsi" w:hAnsiTheme="majorHAnsi" w:cstheme="majorHAnsi"/>
              </w:rPr>
            </w:pPr>
            <w:r w:rsidRPr="00FF392F">
              <w:rPr>
                <w:rFonts w:asciiTheme="majorHAnsi" w:hAnsiTheme="majorHAnsi" w:cstheme="majorHAnsi"/>
              </w:rPr>
              <w:t xml:space="preserve">Marine </w:t>
            </w:r>
            <w:r w:rsidR="00CE2EAB">
              <w:rPr>
                <w:rFonts w:asciiTheme="majorHAnsi" w:hAnsiTheme="majorHAnsi" w:cstheme="majorHAnsi"/>
              </w:rPr>
              <w:t>Governance</w:t>
            </w:r>
            <w:r w:rsidRPr="00FF392F">
              <w:rPr>
                <w:rFonts w:asciiTheme="majorHAnsi" w:hAnsiTheme="majorHAnsi" w:cstheme="majorHAnsi"/>
              </w:rPr>
              <w:t xml:space="preserve"> Department: </w:t>
            </w:r>
            <w:hyperlink w:history="1" r:id="rId34">
              <w:r w:rsidRPr="006151BE">
                <w:rPr>
                  <w:rStyle w:val="Hyperlink"/>
                  <w:rFonts w:asciiTheme="majorHAnsi" w:hAnsiTheme="majorHAnsi" w:cstheme="majorHAnsi"/>
                </w:rPr>
                <w:t>marine.compliance@pla.co.uk</w:t>
              </w:r>
            </w:hyperlink>
            <w:r>
              <w:rPr>
                <w:rFonts w:asciiTheme="majorHAnsi" w:hAnsiTheme="majorHAnsi" w:cstheme="majorHAnsi"/>
              </w:rPr>
              <w:t xml:space="preserve"> </w:t>
            </w:r>
          </w:p>
          <w:p w:rsidR="00FF392F" w:rsidP="00FF392F" w:rsidRDefault="00FF392F" w14:paraId="2ED90185" w14:textId="77777777">
            <w:pPr>
              <w:rPr>
                <w:rFonts w:asciiTheme="majorHAnsi" w:hAnsiTheme="majorHAnsi" w:cstheme="majorHAnsi"/>
              </w:rPr>
            </w:pPr>
            <w:r w:rsidRPr="00FF392F">
              <w:rPr>
                <w:rFonts w:asciiTheme="majorHAnsi" w:hAnsiTheme="majorHAnsi" w:cstheme="majorHAnsi"/>
              </w:rPr>
              <w:t xml:space="preserve">Harbour Masters: </w:t>
            </w:r>
          </w:p>
          <w:p w:rsidRPr="00FF392F" w:rsidR="00FF392F" w:rsidP="00FF392F" w:rsidRDefault="00FF392F" w14:paraId="656457E6" w14:textId="02509C6C">
            <w:pPr>
              <w:rPr>
                <w:rFonts w:asciiTheme="majorHAnsi" w:hAnsiTheme="majorHAnsi" w:cstheme="majorHAnsi"/>
              </w:rPr>
            </w:pPr>
            <w:hyperlink w:history="1" r:id="rId35">
              <w:r w:rsidRPr="006151BE">
                <w:rPr>
                  <w:rStyle w:val="Hyperlink"/>
                  <w:rFonts w:asciiTheme="majorHAnsi" w:hAnsiTheme="majorHAnsi" w:cstheme="majorHAnsi"/>
                </w:rPr>
                <w:t>harbourmaster@pla.co.uk</w:t>
              </w:r>
            </w:hyperlink>
            <w:r>
              <w:rPr>
                <w:rFonts w:asciiTheme="majorHAnsi" w:hAnsiTheme="majorHAnsi" w:cstheme="majorHAnsi"/>
              </w:rPr>
              <w:t xml:space="preserve"> </w:t>
            </w:r>
          </w:p>
          <w:p w:rsidRPr="00FF392F" w:rsidR="00FF392F" w:rsidP="00FF392F" w:rsidRDefault="00FF392F" w14:paraId="558D04E5" w14:textId="484B2940">
            <w:pPr>
              <w:rPr>
                <w:rFonts w:asciiTheme="majorHAnsi" w:hAnsiTheme="majorHAnsi" w:cstheme="majorHAnsi"/>
              </w:rPr>
            </w:pPr>
            <w:r w:rsidRPr="00FF392F">
              <w:rPr>
                <w:rFonts w:asciiTheme="majorHAnsi" w:hAnsiTheme="majorHAnsi" w:cstheme="majorHAnsi"/>
              </w:rPr>
              <w:t xml:space="preserve">Emergency Planning: </w:t>
            </w:r>
            <w:hyperlink w:history="1" r:id="rId36">
              <w:r w:rsidRPr="006151BE">
                <w:rPr>
                  <w:rStyle w:val="Hyperlink"/>
                  <w:rFonts w:asciiTheme="majorHAnsi" w:hAnsiTheme="majorHAnsi" w:cstheme="majorHAnsi"/>
                </w:rPr>
                <w:t>emergencyplanning@pla.co.uk</w:t>
              </w:r>
            </w:hyperlink>
            <w:r>
              <w:rPr>
                <w:rFonts w:asciiTheme="majorHAnsi" w:hAnsiTheme="majorHAnsi" w:cstheme="majorHAnsi"/>
              </w:rPr>
              <w:t xml:space="preserve"> </w:t>
            </w:r>
          </w:p>
          <w:p w:rsidR="00D3332D" w:rsidP="00FF392F" w:rsidRDefault="00FF392F" w14:paraId="79C051B9" w14:textId="77777777">
            <w:pPr>
              <w:rPr>
                <w:rFonts w:asciiTheme="majorHAnsi" w:hAnsiTheme="majorHAnsi" w:cstheme="majorHAnsi"/>
                <w:b w:val="0"/>
                <w:bCs w:val="0"/>
              </w:rPr>
            </w:pPr>
            <w:r w:rsidRPr="00FF392F">
              <w:rPr>
                <w:rFonts w:asciiTheme="majorHAnsi" w:hAnsiTheme="majorHAnsi" w:cstheme="majorHAnsi"/>
              </w:rPr>
              <w:t>Vessel Traffic Services: +44 (0)203 260 7711</w:t>
            </w:r>
          </w:p>
          <w:p w:rsidR="00892AEF" w:rsidP="00FF392F" w:rsidRDefault="00892AEF" w14:paraId="021C09E7" w14:textId="5344B514">
            <w:pPr>
              <w:rPr>
                <w:rFonts w:asciiTheme="majorHAnsi" w:hAnsiTheme="majorHAnsi" w:cstheme="majorHAnsi"/>
                <w:b w:val="0"/>
                <w:bCs w:val="0"/>
              </w:rPr>
            </w:pPr>
            <w:r>
              <w:rPr>
                <w:rFonts w:asciiTheme="majorHAnsi" w:hAnsiTheme="majorHAnsi" w:cstheme="majorHAnsi"/>
              </w:rPr>
              <w:t xml:space="preserve">Events contacts:  </w:t>
            </w:r>
          </w:p>
          <w:p w:rsidR="00892AEF" w:rsidP="00892AEF" w:rsidRDefault="00892AEF" w14:paraId="0D9B204B" w14:textId="77777777">
            <w:pPr>
              <w:rPr>
                <w:rFonts w:asciiTheme="majorHAnsi" w:hAnsiTheme="majorHAnsi" w:cstheme="majorHAnsi"/>
                <w:b w:val="0"/>
                <w:bCs w:val="0"/>
              </w:rPr>
            </w:pPr>
            <w:hyperlink w:history="1" r:id="rId37">
              <w:r w:rsidRPr="006151BE">
                <w:rPr>
                  <w:rStyle w:val="Hyperlink"/>
                  <w:rFonts w:asciiTheme="majorHAnsi" w:hAnsiTheme="majorHAnsi" w:cstheme="majorHAnsi"/>
                </w:rPr>
                <w:t>harbourmaster@pla.co.uk</w:t>
              </w:r>
            </w:hyperlink>
            <w:r>
              <w:rPr>
                <w:rFonts w:asciiTheme="majorHAnsi" w:hAnsiTheme="majorHAnsi" w:cstheme="majorHAnsi"/>
              </w:rPr>
              <w:t xml:space="preserve"> </w:t>
            </w:r>
          </w:p>
          <w:p w:rsidRPr="00FF392F" w:rsidR="00892AEF" w:rsidP="00892AEF" w:rsidRDefault="00892AEF" w14:paraId="540E74D8" w14:textId="49A569DF">
            <w:pPr>
              <w:rPr>
                <w:rFonts w:asciiTheme="majorHAnsi" w:hAnsiTheme="majorHAnsi" w:cstheme="majorHAnsi"/>
              </w:rPr>
            </w:pPr>
            <w:hyperlink w:history="1" r:id="rId38">
              <w:r w:rsidRPr="000378A6">
                <w:rPr>
                  <w:rStyle w:val="Hyperlink"/>
                  <w:rFonts w:asciiTheme="majorHAnsi" w:hAnsiTheme="majorHAnsi" w:cstheme="majorHAnsi"/>
                </w:rPr>
                <w:t>recreational@pla.co.uk</w:t>
              </w:r>
            </w:hyperlink>
          </w:p>
          <w:p w:rsidRPr="002D4364" w:rsidR="00892AEF" w:rsidP="00FF392F" w:rsidRDefault="00892AEF" w14:paraId="6E71ACAE" w14:textId="07C3C71A">
            <w:pPr>
              <w:rPr>
                <w:rFonts w:asciiTheme="majorHAnsi" w:hAnsiTheme="majorHAnsi" w:cstheme="majorHAnsi"/>
              </w:rPr>
            </w:pPr>
          </w:p>
        </w:tc>
        <w:tc>
          <w:tcPr>
            <w:tcW w:w="4314" w:type="dxa"/>
            <w:shd w:val="clear" w:color="auto" w:fill="F2F2F2" w:themeFill="background1" w:themeFillShade="F2"/>
          </w:tcPr>
          <w:p w:rsidR="00D3332D" w:rsidP="00023D2C" w:rsidRDefault="00943C98" w14:paraId="6ADACB9F"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43C98">
              <w:rPr>
                <w:rFonts w:asciiTheme="majorHAnsi" w:hAnsiTheme="majorHAnsi" w:cstheme="majorHAnsi"/>
              </w:rPr>
              <w:t>Key contacts at the Facility:</w:t>
            </w:r>
          </w:p>
          <w:p w:rsidR="0076293A" w:rsidP="00023D2C" w:rsidRDefault="0076293A" w14:paraId="4D2EB1DC"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0076293A" w:rsidP="0076293A" w:rsidRDefault="0076293A" w14:paraId="136A2415" w14:textId="77777777">
            <w:pPr>
              <w:cnfStyle w:val="000000000000" w:firstRow="0" w:lastRow="0" w:firstColumn="0" w:lastColumn="0" w:oddVBand="0" w:evenVBand="0" w:oddHBand="0" w:evenHBand="0" w:firstRowFirstColumn="0" w:firstRowLastColumn="0" w:lastRowFirstColumn="0" w:lastRowLastColumn="0"/>
            </w:pPr>
            <w:r w:rsidRPr="006A3731">
              <w:t xml:space="preserve">The Facility will exchange relevant details of </w:t>
            </w:r>
            <w:r>
              <w:t>primary operational and emergency contacts</w:t>
            </w:r>
            <w:r w:rsidRPr="006A3731">
              <w:t xml:space="preserve"> with the Authority</w:t>
            </w:r>
            <w:r>
              <w:t xml:space="preserve"> to ensure effective liaison and crisis communications.</w:t>
            </w:r>
          </w:p>
          <w:p w:rsidR="0076293A" w:rsidP="0076293A" w:rsidRDefault="0076293A" w14:paraId="37AB86CA" w14:textId="77777777">
            <w:pPr>
              <w:cnfStyle w:val="000000000000" w:firstRow="0" w:lastRow="0" w:firstColumn="0" w:lastColumn="0" w:oddVBand="0" w:evenVBand="0" w:oddHBand="0" w:evenHBand="0" w:firstRowFirstColumn="0" w:firstRowLastColumn="0" w:lastRowFirstColumn="0" w:lastRowLastColumn="0"/>
            </w:pPr>
          </w:p>
          <w:p w:rsidR="0076293A" w:rsidP="0076293A" w:rsidRDefault="0076293A" w14:paraId="69F70754" w14:textId="013F95F4">
            <w:pPr>
              <w:cnfStyle w:val="000000000000" w:firstRow="0" w:lastRow="0" w:firstColumn="0" w:lastColumn="0" w:oddVBand="0" w:evenVBand="0" w:oddHBand="0" w:evenHBand="0" w:firstRowFirstColumn="0" w:firstRowLastColumn="0" w:lastRowFirstColumn="0" w:lastRowLastColumn="0"/>
            </w:pPr>
            <w:r>
              <w:t>If these details change the Facility will send updated contacts to the key contacts (left).</w:t>
            </w:r>
          </w:p>
          <w:p w:rsidR="0076293A" w:rsidP="0076293A" w:rsidRDefault="0076293A" w14:paraId="63637CEA" w14:textId="77777777">
            <w:pPr>
              <w:cnfStyle w:val="000000000000" w:firstRow="0" w:lastRow="0" w:firstColumn="0" w:lastColumn="0" w:oddVBand="0" w:evenVBand="0" w:oddHBand="0" w:evenHBand="0" w:firstRowFirstColumn="0" w:firstRowLastColumn="0" w:lastRowFirstColumn="0" w:lastRowLastColumn="0"/>
            </w:pPr>
          </w:p>
          <w:p w:rsidR="0076293A" w:rsidP="0076293A" w:rsidRDefault="0076293A" w14:paraId="1A669892" w14:textId="6EE011E3">
            <w:pPr>
              <w:cnfStyle w:val="000000000000" w:firstRow="0" w:lastRow="0" w:firstColumn="0" w:lastColumn="0" w:oddVBand="0" w:evenVBand="0" w:oddHBand="0" w:evenHBand="0" w:firstRowFirstColumn="0" w:firstRowLastColumn="0" w:lastRowFirstColumn="0" w:lastRowLastColumn="0"/>
            </w:pPr>
            <w:r>
              <w:t>[</w:t>
            </w:r>
            <w:r w:rsidRPr="001A306F">
              <w:t>INSERT KEY CONTACTS]</w:t>
            </w:r>
          </w:p>
          <w:p w:rsidRPr="002D4364" w:rsidR="0076293A" w:rsidP="00023D2C" w:rsidRDefault="0076293A" w14:paraId="19FA8513" w14:textId="566CF3E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rsidR="00753353" w:rsidRDefault="00753353" w14:paraId="1D738648" w14:textId="77777777">
      <w:pPr>
        <w:rPr>
          <w:rFonts w:asciiTheme="majorHAnsi" w:hAnsiTheme="majorHAnsi" w:cstheme="majorHAnsi"/>
        </w:rPr>
      </w:pPr>
    </w:p>
    <w:p w:rsidR="00753353" w:rsidRDefault="005E0E22" w14:paraId="5F1A0E41" w14:textId="1A73EFCD">
      <w:pPr>
        <w:rPr>
          <w:rFonts w:asciiTheme="majorHAnsi" w:hAnsiTheme="majorHAnsi" w:cstheme="majorHAnsi"/>
        </w:rPr>
      </w:pPr>
      <w:r w:rsidRPr="005E0E22">
        <w:rPr>
          <w:rFonts w:asciiTheme="majorHAnsi" w:hAnsiTheme="majorHAnsi" w:cstheme="majorHAnsi"/>
        </w:rPr>
        <w:t xml:space="preserve">By signing below, the </w:t>
      </w:r>
      <w:proofErr w:type="spellStart"/>
      <w:r w:rsidRPr="005E0E22">
        <w:rPr>
          <w:rFonts w:asciiTheme="majorHAnsi" w:hAnsiTheme="majorHAnsi" w:cstheme="majorHAnsi"/>
        </w:rPr>
        <w:t>authorised</w:t>
      </w:r>
      <w:proofErr w:type="spellEnd"/>
      <w:r w:rsidRPr="005E0E22">
        <w:rPr>
          <w:rFonts w:asciiTheme="majorHAnsi" w:hAnsiTheme="majorHAnsi" w:cstheme="majorHAnsi"/>
        </w:rPr>
        <w:t xml:space="preserve"> representatives of the Authority and the Facility confirm their understanding of </w:t>
      </w:r>
      <w:proofErr w:type="spellStart"/>
      <w:r w:rsidRPr="005E0E22">
        <w:rPr>
          <w:rFonts w:asciiTheme="majorHAnsi" w:hAnsiTheme="majorHAnsi" w:cstheme="majorHAnsi"/>
        </w:rPr>
        <w:t>and</w:t>
      </w:r>
      <w:proofErr w:type="spellEnd"/>
      <w:r w:rsidRPr="005E0E22">
        <w:rPr>
          <w:rFonts w:asciiTheme="majorHAnsi" w:hAnsiTheme="majorHAnsi" w:cstheme="majorHAnsi"/>
        </w:rPr>
        <w:t xml:space="preserve"> agreement to the obligations and responsibilities outlined in this bridging document.</w:t>
      </w:r>
    </w:p>
    <w:p w:rsidRPr="002D4364" w:rsidR="00753353" w:rsidRDefault="00753353" w14:paraId="26099281" w14:textId="77777777">
      <w:pPr>
        <w:rPr>
          <w:rFonts w:asciiTheme="majorHAnsi" w:hAnsiTheme="majorHAnsi" w:cstheme="majorHAnsi"/>
        </w:rPr>
      </w:pPr>
    </w:p>
    <w:p w:rsidRPr="002D4364" w:rsidR="007D7628" w:rsidRDefault="002B63F6" w14:paraId="60AD05F1" w14:textId="77777777">
      <w:pPr>
        <w:pStyle w:val="Heading2"/>
        <w:rPr>
          <w:rFonts w:cstheme="majorHAnsi"/>
          <w:sz w:val="22"/>
          <w:szCs w:val="22"/>
        </w:rPr>
      </w:pPr>
      <w:r w:rsidRPr="002D4364">
        <w:rPr>
          <w:rFonts w:cstheme="majorHAnsi"/>
          <w:sz w:val="22"/>
          <w:szCs w:val="22"/>
        </w:rPr>
        <w:lastRenderedPageBreak/>
        <w:t>Signatures</w:t>
      </w:r>
    </w:p>
    <w:p w:rsidRPr="002D4364" w:rsidR="007D7628" w:rsidRDefault="002B63F6" w14:paraId="68C9E3F6" w14:textId="7665C161">
      <w:pPr>
        <w:rPr>
          <w:rFonts w:asciiTheme="majorHAnsi" w:hAnsiTheme="majorHAnsi" w:cstheme="majorHAnsi"/>
        </w:rPr>
      </w:pPr>
      <w:r w:rsidRPr="002D4364">
        <w:rPr>
          <w:rFonts w:asciiTheme="majorHAnsi" w:hAnsiTheme="majorHAnsi" w:cstheme="majorHAnsi"/>
        </w:rPr>
        <w:t>For</w:t>
      </w:r>
      <w:r w:rsidR="00FC3F1F">
        <w:rPr>
          <w:rFonts w:asciiTheme="majorHAnsi" w:hAnsiTheme="majorHAnsi" w:cstheme="majorHAnsi"/>
        </w:rPr>
        <w:t xml:space="preserve"> and on behalf of</w:t>
      </w:r>
      <w:r w:rsidR="00753353">
        <w:rPr>
          <w:rFonts w:asciiTheme="majorHAnsi" w:hAnsiTheme="majorHAnsi" w:cstheme="majorHAnsi"/>
        </w:rPr>
        <w:t xml:space="preserve"> the</w:t>
      </w:r>
      <w:r w:rsidRPr="002D4364">
        <w:rPr>
          <w:rFonts w:asciiTheme="majorHAnsi" w:hAnsiTheme="majorHAnsi" w:cstheme="majorHAnsi"/>
        </w:rPr>
        <w:t xml:space="preserve"> </w:t>
      </w:r>
      <w:r w:rsidR="00FC3F1F">
        <w:rPr>
          <w:rFonts w:asciiTheme="majorHAnsi" w:hAnsiTheme="majorHAnsi" w:cstheme="majorHAnsi"/>
        </w:rPr>
        <w:t>Port of London Authority</w:t>
      </w:r>
      <w:r w:rsidR="00753353">
        <w:rPr>
          <w:rFonts w:asciiTheme="majorHAnsi" w:hAnsiTheme="majorHAnsi" w:cstheme="majorHAnsi"/>
        </w:rPr>
        <w:t xml:space="preserve"> (SHA)</w:t>
      </w:r>
    </w:p>
    <w:p w:rsidRPr="002D4364" w:rsidR="007D7628" w:rsidRDefault="002B63F6" w14:paraId="243B4669" w14:textId="77777777">
      <w:pPr>
        <w:rPr>
          <w:rFonts w:asciiTheme="majorHAnsi" w:hAnsiTheme="majorHAnsi" w:cstheme="majorHAnsi"/>
        </w:rPr>
      </w:pPr>
      <w:r w:rsidRPr="002D4364">
        <w:rPr>
          <w:rFonts w:asciiTheme="majorHAnsi" w:hAnsiTheme="majorHAnsi" w:cstheme="majorHAnsi"/>
        </w:rPr>
        <w:t>Name: _________________________________________</w:t>
      </w:r>
    </w:p>
    <w:p w:rsidRPr="002D4364" w:rsidR="007D7628" w:rsidRDefault="002B63F6" w14:paraId="1108EF28" w14:textId="77777777">
      <w:pPr>
        <w:rPr>
          <w:rFonts w:asciiTheme="majorHAnsi" w:hAnsiTheme="majorHAnsi" w:cstheme="majorHAnsi"/>
        </w:rPr>
      </w:pPr>
      <w:r w:rsidRPr="002D4364">
        <w:rPr>
          <w:rFonts w:asciiTheme="majorHAnsi" w:hAnsiTheme="majorHAnsi" w:cstheme="majorHAnsi"/>
        </w:rPr>
        <w:t>Position: _______________________________________</w:t>
      </w:r>
    </w:p>
    <w:p w:rsidRPr="002D4364" w:rsidR="007D7628" w:rsidRDefault="002B63F6" w14:paraId="1ECB902C" w14:textId="77777777">
      <w:pPr>
        <w:rPr>
          <w:rFonts w:asciiTheme="majorHAnsi" w:hAnsiTheme="majorHAnsi" w:cstheme="majorHAnsi"/>
        </w:rPr>
      </w:pPr>
      <w:r w:rsidRPr="002D4364">
        <w:rPr>
          <w:rFonts w:asciiTheme="majorHAnsi" w:hAnsiTheme="majorHAnsi" w:cstheme="majorHAnsi"/>
        </w:rPr>
        <w:t>Signature: _____________________________________</w:t>
      </w:r>
    </w:p>
    <w:p w:rsidRPr="002D4364" w:rsidR="007D7628" w:rsidRDefault="002B63F6" w14:paraId="0266BC22" w14:textId="77777777">
      <w:pPr>
        <w:rPr>
          <w:rFonts w:asciiTheme="majorHAnsi" w:hAnsiTheme="majorHAnsi" w:cstheme="majorHAnsi"/>
        </w:rPr>
      </w:pPr>
      <w:r w:rsidRPr="002D4364">
        <w:rPr>
          <w:rFonts w:asciiTheme="majorHAnsi" w:hAnsiTheme="majorHAnsi" w:cstheme="majorHAnsi"/>
        </w:rPr>
        <w:t>Date: __________________________________________</w:t>
      </w:r>
    </w:p>
    <w:p w:rsidRPr="002D4364" w:rsidR="007D7628" w:rsidRDefault="007D7628" w14:paraId="3A4C1727" w14:textId="77777777">
      <w:pPr>
        <w:rPr>
          <w:rFonts w:asciiTheme="majorHAnsi" w:hAnsiTheme="majorHAnsi" w:cstheme="majorHAnsi"/>
        </w:rPr>
      </w:pPr>
    </w:p>
    <w:p w:rsidRPr="002D4364" w:rsidR="007D7628" w:rsidP="07C10555" w:rsidRDefault="07C10555" w14:paraId="142112DB" w14:textId="2ABE4C41">
      <w:pPr>
        <w:rPr>
          <w:rFonts w:asciiTheme="majorHAnsi" w:hAnsiTheme="majorHAnsi" w:cstheme="majorHAnsi"/>
        </w:rPr>
      </w:pPr>
      <w:r w:rsidRPr="002D4364">
        <w:rPr>
          <w:rFonts w:asciiTheme="majorHAnsi" w:hAnsiTheme="majorHAnsi" w:cstheme="majorHAnsi"/>
        </w:rPr>
        <w:t>For</w:t>
      </w:r>
      <w:r w:rsidR="00753353">
        <w:rPr>
          <w:rFonts w:asciiTheme="majorHAnsi" w:hAnsiTheme="majorHAnsi" w:cstheme="majorHAnsi"/>
        </w:rPr>
        <w:t xml:space="preserve"> and on behalf of</w:t>
      </w:r>
      <w:r w:rsidRPr="002D4364">
        <w:rPr>
          <w:rFonts w:asciiTheme="majorHAnsi" w:hAnsiTheme="majorHAnsi" w:cstheme="majorHAnsi"/>
        </w:rPr>
        <w:t xml:space="preserve"> the </w:t>
      </w:r>
      <w:r w:rsidR="00BB0052">
        <w:rPr>
          <w:rFonts w:asciiTheme="majorHAnsi" w:hAnsiTheme="majorHAnsi" w:cstheme="majorHAnsi"/>
        </w:rPr>
        <w:t xml:space="preserve">[INSERT </w:t>
      </w:r>
      <w:r w:rsidRPr="001A306F" w:rsidR="00BB0052">
        <w:rPr>
          <w:rFonts w:asciiTheme="majorHAnsi" w:hAnsiTheme="majorHAnsi" w:cstheme="majorHAnsi"/>
        </w:rPr>
        <w:t>FACILITY NAME]</w:t>
      </w:r>
      <w:r w:rsidRPr="001A306F">
        <w:rPr>
          <w:rFonts w:asciiTheme="majorHAnsi" w:hAnsiTheme="majorHAnsi" w:cstheme="majorHAnsi"/>
        </w:rPr>
        <w:t>:</w:t>
      </w:r>
    </w:p>
    <w:p w:rsidRPr="002D4364" w:rsidR="007D7628" w:rsidRDefault="002B63F6" w14:paraId="53DD2450" w14:textId="77777777">
      <w:pPr>
        <w:rPr>
          <w:rFonts w:asciiTheme="majorHAnsi" w:hAnsiTheme="majorHAnsi" w:cstheme="majorHAnsi"/>
        </w:rPr>
      </w:pPr>
      <w:r w:rsidRPr="002D4364">
        <w:rPr>
          <w:rFonts w:asciiTheme="majorHAnsi" w:hAnsiTheme="majorHAnsi" w:cstheme="majorHAnsi"/>
        </w:rPr>
        <w:t>Name: _________________________________________</w:t>
      </w:r>
    </w:p>
    <w:p w:rsidRPr="002D4364" w:rsidR="007D7628" w:rsidRDefault="002B63F6" w14:paraId="65C6F936" w14:textId="77777777">
      <w:pPr>
        <w:rPr>
          <w:rFonts w:asciiTheme="majorHAnsi" w:hAnsiTheme="majorHAnsi" w:cstheme="majorHAnsi"/>
        </w:rPr>
      </w:pPr>
      <w:r w:rsidRPr="002D4364">
        <w:rPr>
          <w:rFonts w:asciiTheme="majorHAnsi" w:hAnsiTheme="majorHAnsi" w:cstheme="majorHAnsi"/>
        </w:rPr>
        <w:t>Position: _______________________________________</w:t>
      </w:r>
    </w:p>
    <w:p w:rsidRPr="002D4364" w:rsidR="007D7628" w:rsidRDefault="002B63F6" w14:paraId="1D5378E4" w14:textId="77777777">
      <w:pPr>
        <w:rPr>
          <w:rFonts w:asciiTheme="majorHAnsi" w:hAnsiTheme="majorHAnsi" w:cstheme="majorHAnsi"/>
        </w:rPr>
      </w:pPr>
      <w:r w:rsidRPr="002D4364">
        <w:rPr>
          <w:rFonts w:asciiTheme="majorHAnsi" w:hAnsiTheme="majorHAnsi" w:cstheme="majorHAnsi"/>
        </w:rPr>
        <w:t>Signature: _____________________________________</w:t>
      </w:r>
    </w:p>
    <w:p w:rsidRPr="002D4364" w:rsidR="007D7628" w:rsidRDefault="002B63F6" w14:paraId="2651885D" w14:textId="77777777">
      <w:pPr>
        <w:rPr>
          <w:rFonts w:asciiTheme="majorHAnsi" w:hAnsiTheme="majorHAnsi" w:cstheme="majorHAnsi"/>
        </w:rPr>
      </w:pPr>
      <w:r w:rsidRPr="002D4364">
        <w:rPr>
          <w:rFonts w:asciiTheme="majorHAnsi" w:hAnsiTheme="majorHAnsi" w:cstheme="majorHAnsi"/>
        </w:rPr>
        <w:t>Date: __________________________________________</w:t>
      </w:r>
    </w:p>
    <w:sectPr w:rsidRPr="002D4364" w:rsidR="007D7628" w:rsidSect="00034616">
      <w:footerReference w:type="even" r:id="rId39"/>
      <w:footerReference w:type="default" r:id="rId40"/>
      <w:footerReference w:type="first" r:id="rId41"/>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E38" w:rsidP="0025509E" w:rsidRDefault="00F37E38" w14:paraId="43BB3E82" w14:textId="77777777">
      <w:pPr>
        <w:spacing w:after="0" w:line="240" w:lineRule="auto"/>
      </w:pPr>
      <w:r>
        <w:separator/>
      </w:r>
    </w:p>
  </w:endnote>
  <w:endnote w:type="continuationSeparator" w:id="0">
    <w:p w:rsidR="00F37E38" w:rsidP="0025509E" w:rsidRDefault="00F37E38" w14:paraId="6FCE45FE" w14:textId="77777777">
      <w:pPr>
        <w:spacing w:after="0" w:line="240" w:lineRule="auto"/>
      </w:pPr>
      <w:r>
        <w:continuationSeparator/>
      </w:r>
    </w:p>
  </w:endnote>
  <w:endnote w:type="continuationNotice" w:id="1">
    <w:p w:rsidR="00F37E38" w:rsidRDefault="00F37E38" w14:paraId="19E3713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ue Haas Grotesk Text Pro,A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Neue Haas Grotesk Text Pro">
    <w:charset w:val="00"/>
    <w:family w:val="swiss"/>
    <w:pitch w:val="variable"/>
    <w:sig w:usb0="A00000AF" w:usb1="500024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5509E" w:rsidRDefault="0025509E" w14:paraId="69FA1301" w14:textId="605E4E7C">
    <w:pPr>
      <w:pStyle w:val="Footer"/>
    </w:pPr>
    <w:r>
      <w:rPr>
        <w:noProof/>
      </w:rPr>
      <mc:AlternateContent>
        <mc:Choice Requires="wps">
          <w:drawing>
            <wp:anchor distT="0" distB="0" distL="0" distR="0" simplePos="0" relativeHeight="251658241" behindDoc="0" locked="0" layoutInCell="1" allowOverlap="1" wp14:anchorId="1CF5C377" wp14:editId="50EDC132">
              <wp:simplePos x="635" y="635"/>
              <wp:positionH relativeFrom="page">
                <wp:align>center</wp:align>
              </wp:positionH>
              <wp:positionV relativeFrom="page">
                <wp:align>bottom</wp:align>
              </wp:positionV>
              <wp:extent cx="767715" cy="440055"/>
              <wp:effectExtent l="0" t="0" r="13335" b="0"/>
              <wp:wrapNone/>
              <wp:docPr id="1092752094" name="Text Box 2" descr="ABP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7715" cy="440055"/>
                      </a:xfrm>
                      <a:prstGeom prst="rect">
                        <a:avLst/>
                      </a:prstGeom>
                      <a:noFill/>
                      <a:ln>
                        <a:noFill/>
                      </a:ln>
                    </wps:spPr>
                    <wps:txbx>
                      <w:txbxContent>
                        <w:p w:rsidRPr="0025509E" w:rsidR="0025509E" w:rsidP="0025509E" w:rsidRDefault="0025509E" w14:paraId="153A782F" w14:textId="57D01BFD">
                          <w:pPr>
                            <w:spacing w:after="0"/>
                            <w:rPr>
                              <w:rFonts w:ascii="Calibri" w:hAnsi="Calibri" w:eastAsia="Calibri" w:cs="Calibri"/>
                              <w:noProof/>
                              <w:color w:val="000000"/>
                              <w:sz w:val="28"/>
                              <w:szCs w:val="28"/>
                            </w:rPr>
                          </w:pPr>
                          <w:r w:rsidRPr="0025509E">
                            <w:rPr>
                              <w:rFonts w:ascii="Calibri" w:hAnsi="Calibri" w:eastAsia="Calibri" w:cs="Calibri"/>
                              <w:noProof/>
                              <w:color w:val="000000"/>
                              <w:sz w:val="28"/>
                              <w:szCs w:val="28"/>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CF5C377">
              <v:stroke joinstyle="miter"/>
              <v:path gradientshapeok="t" o:connecttype="rect"/>
            </v:shapetype>
            <v:shape id="Text Box 2" style="position:absolute;margin-left:0;margin-top:0;width:60.45pt;height:34.65pt;z-index:251658241;visibility:visible;mso-wrap-style:none;mso-wrap-distance-left:0;mso-wrap-distance-top:0;mso-wrap-distance-right:0;mso-wrap-distance-bottom:0;mso-position-horizontal:center;mso-position-horizontal-relative:page;mso-position-vertical:bottom;mso-position-vertical-relative:page;v-text-anchor:bottom" alt="ABP 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">
              <v:textbox style="mso-fit-shape-to-text:t" inset="0,0,0,15pt">
                <w:txbxContent>
                  <w:p w:rsidRPr="0025509E" w:rsidR="0025509E" w:rsidP="0025509E" w:rsidRDefault="0025509E" w14:paraId="153A782F" w14:textId="57D01BFD">
                    <w:pPr>
                      <w:spacing w:after="0"/>
                      <w:rPr>
                        <w:rFonts w:ascii="Calibri" w:hAnsi="Calibri" w:eastAsia="Calibri" w:cs="Calibri"/>
                        <w:noProof/>
                        <w:color w:val="000000"/>
                        <w:sz w:val="28"/>
                        <w:szCs w:val="28"/>
                      </w:rPr>
                    </w:pPr>
                    <w:r w:rsidRPr="0025509E">
                      <w:rPr>
                        <w:rFonts w:ascii="Calibri" w:hAnsi="Calibri" w:eastAsia="Calibri" w:cs="Calibri"/>
                        <w:noProof/>
                        <w:color w:val="000000"/>
                        <w:sz w:val="28"/>
                        <w:szCs w:val="28"/>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5509E" w:rsidRDefault="0025509E" w14:paraId="60559A3E" w14:textId="062C2A3D">
    <w:pPr>
      <w:pStyle w:val="Footer"/>
    </w:pPr>
    <w:r>
      <w:rPr>
        <w:noProof/>
      </w:rPr>
      <mc:AlternateContent>
        <mc:Choice Requires="wps">
          <w:drawing>
            <wp:anchor distT="0" distB="0" distL="0" distR="0" simplePos="0" relativeHeight="251658242" behindDoc="0" locked="0" layoutInCell="1" allowOverlap="1" wp14:anchorId="675D2433" wp14:editId="048B78DF">
              <wp:simplePos x="1143000" y="9439275"/>
              <wp:positionH relativeFrom="page">
                <wp:align>center</wp:align>
              </wp:positionH>
              <wp:positionV relativeFrom="page">
                <wp:align>bottom</wp:align>
              </wp:positionV>
              <wp:extent cx="767715" cy="440055"/>
              <wp:effectExtent l="0" t="0" r="13335" b="0"/>
              <wp:wrapNone/>
              <wp:docPr id="113391303" name="Text Box 3" descr="ABP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7715" cy="440055"/>
                      </a:xfrm>
                      <a:prstGeom prst="rect">
                        <a:avLst/>
                      </a:prstGeom>
                      <a:noFill/>
                      <a:ln>
                        <a:noFill/>
                      </a:ln>
                    </wps:spPr>
                    <wps:txbx>
                      <w:txbxContent>
                        <w:p w:rsidRPr="0025509E" w:rsidR="0025509E" w:rsidP="0025509E" w:rsidRDefault="0025509E" w14:paraId="2D674086" w14:textId="1CB48573">
                          <w:pPr>
                            <w:spacing w:after="0"/>
                            <w:rPr>
                              <w:rFonts w:ascii="Calibri" w:hAnsi="Calibri" w:eastAsia="Calibri" w:cs="Calibri"/>
                              <w:noProof/>
                              <w:color w:val="00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75D2433">
              <v:stroke joinstyle="miter"/>
              <v:path gradientshapeok="t" o:connecttype="rect"/>
            </v:shapetype>
            <v:shape id="Text Box 3" style="position:absolute;margin-left:0;margin-top:0;width:60.45pt;height:34.65pt;z-index:251658242;visibility:visible;mso-wrap-style:none;mso-wrap-distance-left:0;mso-wrap-distance-top:0;mso-wrap-distance-right:0;mso-wrap-distance-bottom:0;mso-position-horizontal:center;mso-position-horizontal-relative:page;mso-position-vertical:bottom;mso-position-vertical-relative:page;v-text-anchor:bottom" alt="ABP 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">
              <v:textbox style="mso-fit-shape-to-text:t" inset="0,0,0,15pt">
                <w:txbxContent>
                  <w:p w:rsidRPr="0025509E" w:rsidR="0025509E" w:rsidP="0025509E" w:rsidRDefault="0025509E" w14:paraId="2D674086" w14:textId="1CB48573">
                    <w:pPr>
                      <w:spacing w:after="0"/>
                      <w:rPr>
                        <w:rFonts w:ascii="Calibri" w:hAnsi="Calibri" w:eastAsia="Calibri" w:cs="Calibri"/>
                        <w:noProof/>
                        <w:color w:val="000000"/>
                        <w:sz w:val="28"/>
                        <w:szCs w:val="2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5509E" w:rsidRDefault="0025509E" w14:paraId="781162C1" w14:textId="48B4A328">
    <w:pPr>
      <w:pStyle w:val="Footer"/>
    </w:pPr>
    <w:r>
      <w:rPr>
        <w:noProof/>
      </w:rPr>
      <mc:AlternateContent>
        <mc:Choice Requires="wps">
          <w:drawing>
            <wp:anchor distT="0" distB="0" distL="0" distR="0" simplePos="0" relativeHeight="251658240" behindDoc="0" locked="0" layoutInCell="1" allowOverlap="1" wp14:anchorId="54E41BA8" wp14:editId="5C53798C">
              <wp:simplePos x="635" y="635"/>
              <wp:positionH relativeFrom="page">
                <wp:align>center</wp:align>
              </wp:positionH>
              <wp:positionV relativeFrom="page">
                <wp:align>bottom</wp:align>
              </wp:positionV>
              <wp:extent cx="767715" cy="440055"/>
              <wp:effectExtent l="0" t="0" r="13335" b="0"/>
              <wp:wrapNone/>
              <wp:docPr id="128488958" name="Text Box 1" descr="ABP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7715" cy="440055"/>
                      </a:xfrm>
                      <a:prstGeom prst="rect">
                        <a:avLst/>
                      </a:prstGeom>
                      <a:noFill/>
                      <a:ln>
                        <a:noFill/>
                      </a:ln>
                    </wps:spPr>
                    <wps:txbx>
                      <w:txbxContent>
                        <w:p w:rsidRPr="0025509E" w:rsidR="0025509E" w:rsidP="0025509E" w:rsidRDefault="0025509E" w14:paraId="66D421B5" w14:textId="65CEB0B8">
                          <w:pPr>
                            <w:spacing w:after="0"/>
                            <w:rPr>
                              <w:rFonts w:ascii="Calibri" w:hAnsi="Calibri" w:eastAsia="Calibri" w:cs="Calibri"/>
                              <w:noProof/>
                              <w:color w:val="000000"/>
                              <w:sz w:val="28"/>
                              <w:szCs w:val="28"/>
                            </w:rPr>
                          </w:pPr>
                          <w:r w:rsidRPr="0025509E">
                            <w:rPr>
                              <w:rFonts w:ascii="Calibri" w:hAnsi="Calibri" w:eastAsia="Calibri" w:cs="Calibri"/>
                              <w:noProof/>
                              <w:color w:val="000000"/>
                              <w:sz w:val="28"/>
                              <w:szCs w:val="28"/>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4E41BA8">
              <v:stroke joinstyle="miter"/>
              <v:path gradientshapeok="t" o:connecttype="rect"/>
            </v:shapetype>
            <v:shape id="Text Box 1" style="position:absolute;margin-left:0;margin-top:0;width:60.45pt;height:34.65pt;z-index:251658240;visibility:visible;mso-wrap-style:none;mso-wrap-distance-left:0;mso-wrap-distance-top:0;mso-wrap-distance-right:0;mso-wrap-distance-bottom:0;mso-position-horizontal:center;mso-position-horizontal-relative:page;mso-position-vertical:bottom;mso-position-vertical-relative:page;v-text-anchor:bottom" alt="ABP 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">
              <v:textbox style="mso-fit-shape-to-text:t" inset="0,0,0,15pt">
                <w:txbxContent>
                  <w:p w:rsidRPr="0025509E" w:rsidR="0025509E" w:rsidP="0025509E" w:rsidRDefault="0025509E" w14:paraId="66D421B5" w14:textId="65CEB0B8">
                    <w:pPr>
                      <w:spacing w:after="0"/>
                      <w:rPr>
                        <w:rFonts w:ascii="Calibri" w:hAnsi="Calibri" w:eastAsia="Calibri" w:cs="Calibri"/>
                        <w:noProof/>
                        <w:color w:val="000000"/>
                        <w:sz w:val="28"/>
                        <w:szCs w:val="28"/>
                      </w:rPr>
                    </w:pPr>
                    <w:r w:rsidRPr="0025509E">
                      <w:rPr>
                        <w:rFonts w:ascii="Calibri" w:hAnsi="Calibri" w:eastAsia="Calibri" w:cs="Calibri"/>
                        <w:noProof/>
                        <w:color w:val="000000"/>
                        <w:sz w:val="28"/>
                        <w:szCs w:val="28"/>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E38" w:rsidP="0025509E" w:rsidRDefault="00F37E38" w14:paraId="6DF9BDBD" w14:textId="77777777">
      <w:pPr>
        <w:spacing w:after="0" w:line="240" w:lineRule="auto"/>
      </w:pPr>
      <w:r>
        <w:separator/>
      </w:r>
    </w:p>
  </w:footnote>
  <w:footnote w:type="continuationSeparator" w:id="0">
    <w:p w:rsidR="00F37E38" w:rsidP="0025509E" w:rsidRDefault="00F37E38" w14:paraId="5679F05C" w14:textId="77777777">
      <w:pPr>
        <w:spacing w:after="0" w:line="240" w:lineRule="auto"/>
      </w:pPr>
      <w:r>
        <w:continuationSeparator/>
      </w:r>
    </w:p>
  </w:footnote>
  <w:footnote w:type="continuationNotice" w:id="1">
    <w:p w:rsidR="00F37E38" w:rsidRDefault="00F37E38" w14:paraId="67223DA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2AB08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3A43BB5"/>
    <w:multiLevelType w:val="multilevel"/>
    <w:tmpl w:val="23D88FCA"/>
    <w:lvl w:ilvl="0">
      <w:start w:val="1"/>
      <w:numFmt w:val="decimal"/>
      <w:lvlText w:val="%1."/>
      <w:lvlJc w:val="left"/>
      <w:pPr>
        <w:ind w:left="720" w:hanging="360"/>
      </w:pPr>
    </w:lvl>
    <w:lvl w:ilvl="1">
      <w:start w:val="1"/>
      <w:numFmt w:val="decimal"/>
      <w:lvlText w:val="%1.%2"/>
      <w:lvlJc w:val="left"/>
      <w:pPr>
        <w:ind w:left="360" w:hanging="360"/>
      </w:pPr>
      <w:rPr>
        <w:rFonts w:hint="default" w:ascii="Neue Haas Grotesk Text Pro,Aria" w:hAnsi="Neue Haas Grotesk Text Pro,A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73420D"/>
    <w:multiLevelType w:val="multilevel"/>
    <w:tmpl w:val="510E0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EC34575"/>
    <w:multiLevelType w:val="multilevel"/>
    <w:tmpl w:val="B49EB908"/>
    <w:lvl w:ilvl="0">
      <w:start w:val="1"/>
      <w:numFmt w:val="decimal"/>
      <w:lvlText w:val="%1."/>
      <w:lvlJc w:val="left"/>
      <w:pPr>
        <w:ind w:left="720" w:hanging="360"/>
      </w:pPr>
    </w:lvl>
    <w:lvl w:ilvl="1">
      <w:start w:val="2"/>
      <w:numFmt w:val="decimal"/>
      <w:lvlText w:val="%1.%2"/>
      <w:lvlJc w:val="left"/>
      <w:pPr>
        <w:ind w:left="360" w:hanging="360"/>
      </w:pPr>
      <w:rPr>
        <w:rFonts w:hint="default" w:ascii="Neue Haas Grotesk Text Pro,Aria" w:hAnsi="Neue Haas Grotesk Text Pro,A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9D24F2"/>
    <w:multiLevelType w:val="multilevel"/>
    <w:tmpl w:val="32BCA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727105D"/>
    <w:multiLevelType w:val="multilevel"/>
    <w:tmpl w:val="EA58EB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4175F2D"/>
    <w:multiLevelType w:val="hybridMultilevel"/>
    <w:tmpl w:val="5BE6F27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9B3664"/>
    <w:multiLevelType w:val="hybridMultilevel"/>
    <w:tmpl w:val="BB74C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2374F2"/>
    <w:multiLevelType w:val="hybridMultilevel"/>
    <w:tmpl w:val="91DACF7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755134"/>
    <w:multiLevelType w:val="multilevel"/>
    <w:tmpl w:val="104805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67967436">
    <w:abstractNumId w:val="12"/>
  </w:num>
  <w:num w:numId="2" w16cid:durableId="1577594109">
    <w:abstractNumId w:val="10"/>
  </w:num>
  <w:num w:numId="3" w16cid:durableId="1945066100">
    <w:abstractNumId w:val="8"/>
  </w:num>
  <w:num w:numId="4" w16cid:durableId="581522722">
    <w:abstractNumId w:val="6"/>
  </w:num>
  <w:num w:numId="5" w16cid:durableId="1942715308">
    <w:abstractNumId w:val="5"/>
  </w:num>
  <w:num w:numId="6" w16cid:durableId="1121342587">
    <w:abstractNumId w:val="4"/>
  </w:num>
  <w:num w:numId="7" w16cid:durableId="588393831">
    <w:abstractNumId w:val="7"/>
  </w:num>
  <w:num w:numId="8" w16cid:durableId="189689420">
    <w:abstractNumId w:val="3"/>
  </w:num>
  <w:num w:numId="9" w16cid:durableId="1103768980">
    <w:abstractNumId w:val="2"/>
  </w:num>
  <w:num w:numId="10" w16cid:durableId="1485471663">
    <w:abstractNumId w:val="1"/>
  </w:num>
  <w:num w:numId="11" w16cid:durableId="47387631">
    <w:abstractNumId w:val="0"/>
  </w:num>
  <w:num w:numId="12" w16cid:durableId="451171598">
    <w:abstractNumId w:val="14"/>
  </w:num>
  <w:num w:numId="13" w16cid:durableId="1281764853">
    <w:abstractNumId w:val="18"/>
  </w:num>
  <w:num w:numId="14" w16cid:durableId="163975120">
    <w:abstractNumId w:val="16"/>
  </w:num>
  <w:num w:numId="15" w16cid:durableId="1074011988">
    <w:abstractNumId w:val="9"/>
  </w:num>
  <w:num w:numId="16" w16cid:durableId="1144736484">
    <w:abstractNumId w:val="17"/>
  </w:num>
  <w:num w:numId="17" w16cid:durableId="1359427288">
    <w:abstractNumId w:val="15"/>
  </w:num>
  <w:num w:numId="18" w16cid:durableId="669064911">
    <w:abstractNumId w:val="11"/>
  </w:num>
  <w:num w:numId="19" w16cid:durableId="14314377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1FE"/>
    <w:rsid w:val="00005334"/>
    <w:rsid w:val="000107A6"/>
    <w:rsid w:val="000160E1"/>
    <w:rsid w:val="000267C2"/>
    <w:rsid w:val="000310C2"/>
    <w:rsid w:val="00032A11"/>
    <w:rsid w:val="00034616"/>
    <w:rsid w:val="000378A6"/>
    <w:rsid w:val="00044469"/>
    <w:rsid w:val="00054319"/>
    <w:rsid w:val="0006063C"/>
    <w:rsid w:val="000809E5"/>
    <w:rsid w:val="00091103"/>
    <w:rsid w:val="00091BE8"/>
    <w:rsid w:val="0009557A"/>
    <w:rsid w:val="000C11AC"/>
    <w:rsid w:val="000C5D03"/>
    <w:rsid w:val="000D180F"/>
    <w:rsid w:val="000E4918"/>
    <w:rsid w:val="000F1F79"/>
    <w:rsid w:val="000F299B"/>
    <w:rsid w:val="00102267"/>
    <w:rsid w:val="00112E84"/>
    <w:rsid w:val="00114B48"/>
    <w:rsid w:val="00115830"/>
    <w:rsid w:val="00122599"/>
    <w:rsid w:val="00141A85"/>
    <w:rsid w:val="0015074B"/>
    <w:rsid w:val="00161992"/>
    <w:rsid w:val="00162B4F"/>
    <w:rsid w:val="00164C5B"/>
    <w:rsid w:val="00177E58"/>
    <w:rsid w:val="001963D9"/>
    <w:rsid w:val="001A306F"/>
    <w:rsid w:val="001B39C4"/>
    <w:rsid w:val="001D15D4"/>
    <w:rsid w:val="001E02AF"/>
    <w:rsid w:val="001E61D8"/>
    <w:rsid w:val="001F0618"/>
    <w:rsid w:val="00207CC3"/>
    <w:rsid w:val="00230B41"/>
    <w:rsid w:val="0025509E"/>
    <w:rsid w:val="0025665A"/>
    <w:rsid w:val="0025673E"/>
    <w:rsid w:val="002654B2"/>
    <w:rsid w:val="002726A8"/>
    <w:rsid w:val="00280683"/>
    <w:rsid w:val="00291869"/>
    <w:rsid w:val="0029639D"/>
    <w:rsid w:val="002B63F6"/>
    <w:rsid w:val="002D4364"/>
    <w:rsid w:val="002D72C5"/>
    <w:rsid w:val="002E4FF4"/>
    <w:rsid w:val="002F0CFE"/>
    <w:rsid w:val="00304D54"/>
    <w:rsid w:val="00307F69"/>
    <w:rsid w:val="00313BAA"/>
    <w:rsid w:val="00326F90"/>
    <w:rsid w:val="00327211"/>
    <w:rsid w:val="00337CFA"/>
    <w:rsid w:val="00341A78"/>
    <w:rsid w:val="003445F4"/>
    <w:rsid w:val="00345995"/>
    <w:rsid w:val="00353A45"/>
    <w:rsid w:val="00357343"/>
    <w:rsid w:val="003652E2"/>
    <w:rsid w:val="003658AE"/>
    <w:rsid w:val="00366F0E"/>
    <w:rsid w:val="003725EA"/>
    <w:rsid w:val="003B21D5"/>
    <w:rsid w:val="003B5AE0"/>
    <w:rsid w:val="003D2E7F"/>
    <w:rsid w:val="003D6EEA"/>
    <w:rsid w:val="004021BA"/>
    <w:rsid w:val="00416A28"/>
    <w:rsid w:val="0043415D"/>
    <w:rsid w:val="0045088C"/>
    <w:rsid w:val="00474D60"/>
    <w:rsid w:val="004B1B35"/>
    <w:rsid w:val="004B779D"/>
    <w:rsid w:val="004C04CB"/>
    <w:rsid w:val="004C2C8B"/>
    <w:rsid w:val="004C31B7"/>
    <w:rsid w:val="004C31C7"/>
    <w:rsid w:val="004C6C39"/>
    <w:rsid w:val="004E093D"/>
    <w:rsid w:val="004E19B4"/>
    <w:rsid w:val="004F2643"/>
    <w:rsid w:val="00543BDA"/>
    <w:rsid w:val="005610C4"/>
    <w:rsid w:val="00564381"/>
    <w:rsid w:val="00567D3F"/>
    <w:rsid w:val="00570B2C"/>
    <w:rsid w:val="005742F2"/>
    <w:rsid w:val="00587BD0"/>
    <w:rsid w:val="005915E9"/>
    <w:rsid w:val="00591B00"/>
    <w:rsid w:val="005959FE"/>
    <w:rsid w:val="005B233D"/>
    <w:rsid w:val="005B329D"/>
    <w:rsid w:val="005D2ED7"/>
    <w:rsid w:val="005D5B23"/>
    <w:rsid w:val="005E0E22"/>
    <w:rsid w:val="005F2C20"/>
    <w:rsid w:val="005F432B"/>
    <w:rsid w:val="00603310"/>
    <w:rsid w:val="00606597"/>
    <w:rsid w:val="006274A1"/>
    <w:rsid w:val="0062761D"/>
    <w:rsid w:val="00636A4C"/>
    <w:rsid w:val="00642326"/>
    <w:rsid w:val="0065128A"/>
    <w:rsid w:val="00653463"/>
    <w:rsid w:val="00655A38"/>
    <w:rsid w:val="00691871"/>
    <w:rsid w:val="00696B44"/>
    <w:rsid w:val="006A2916"/>
    <w:rsid w:val="006B1A52"/>
    <w:rsid w:val="00702FB2"/>
    <w:rsid w:val="007271BC"/>
    <w:rsid w:val="0073683B"/>
    <w:rsid w:val="00753353"/>
    <w:rsid w:val="0076293A"/>
    <w:rsid w:val="00791071"/>
    <w:rsid w:val="00797887"/>
    <w:rsid w:val="007A0064"/>
    <w:rsid w:val="007B5F24"/>
    <w:rsid w:val="007D1A25"/>
    <w:rsid w:val="007D3213"/>
    <w:rsid w:val="007D7628"/>
    <w:rsid w:val="007F2F98"/>
    <w:rsid w:val="00823BCA"/>
    <w:rsid w:val="008253F3"/>
    <w:rsid w:val="008442DF"/>
    <w:rsid w:val="00862520"/>
    <w:rsid w:val="00891B7F"/>
    <w:rsid w:val="00892AEF"/>
    <w:rsid w:val="008A2DEE"/>
    <w:rsid w:val="008A752B"/>
    <w:rsid w:val="008B74BD"/>
    <w:rsid w:val="008D0164"/>
    <w:rsid w:val="008D2F7B"/>
    <w:rsid w:val="008E5CEE"/>
    <w:rsid w:val="008F547B"/>
    <w:rsid w:val="00903202"/>
    <w:rsid w:val="009263FE"/>
    <w:rsid w:val="00943C98"/>
    <w:rsid w:val="00963B40"/>
    <w:rsid w:val="00973C15"/>
    <w:rsid w:val="00982431"/>
    <w:rsid w:val="00991976"/>
    <w:rsid w:val="009B1DE9"/>
    <w:rsid w:val="009B5747"/>
    <w:rsid w:val="009C5A8E"/>
    <w:rsid w:val="009E1D6D"/>
    <w:rsid w:val="00A031E5"/>
    <w:rsid w:val="00A15FAD"/>
    <w:rsid w:val="00A20EA0"/>
    <w:rsid w:val="00A8620B"/>
    <w:rsid w:val="00A93F41"/>
    <w:rsid w:val="00A94E15"/>
    <w:rsid w:val="00AA1D8D"/>
    <w:rsid w:val="00AC5C2B"/>
    <w:rsid w:val="00AD215C"/>
    <w:rsid w:val="00AD36BC"/>
    <w:rsid w:val="00AE1067"/>
    <w:rsid w:val="00B15F6F"/>
    <w:rsid w:val="00B1757D"/>
    <w:rsid w:val="00B21706"/>
    <w:rsid w:val="00B2183F"/>
    <w:rsid w:val="00B22F23"/>
    <w:rsid w:val="00B25BF9"/>
    <w:rsid w:val="00B47730"/>
    <w:rsid w:val="00B52DA2"/>
    <w:rsid w:val="00B53120"/>
    <w:rsid w:val="00B936F1"/>
    <w:rsid w:val="00BB0052"/>
    <w:rsid w:val="00BC5C10"/>
    <w:rsid w:val="00BD5595"/>
    <w:rsid w:val="00BD5673"/>
    <w:rsid w:val="00BF4E79"/>
    <w:rsid w:val="00C02182"/>
    <w:rsid w:val="00C0708C"/>
    <w:rsid w:val="00C33973"/>
    <w:rsid w:val="00C412DF"/>
    <w:rsid w:val="00C453D2"/>
    <w:rsid w:val="00C854E3"/>
    <w:rsid w:val="00C85BE3"/>
    <w:rsid w:val="00CB0664"/>
    <w:rsid w:val="00CE1758"/>
    <w:rsid w:val="00CE2EAB"/>
    <w:rsid w:val="00CE4167"/>
    <w:rsid w:val="00D106A0"/>
    <w:rsid w:val="00D147F1"/>
    <w:rsid w:val="00D15E71"/>
    <w:rsid w:val="00D303F6"/>
    <w:rsid w:val="00D3332D"/>
    <w:rsid w:val="00D518CA"/>
    <w:rsid w:val="00D7497C"/>
    <w:rsid w:val="00D91213"/>
    <w:rsid w:val="00DB6EF5"/>
    <w:rsid w:val="00DC4063"/>
    <w:rsid w:val="00DE12A4"/>
    <w:rsid w:val="00DF1B48"/>
    <w:rsid w:val="00DF4039"/>
    <w:rsid w:val="00DF6BB2"/>
    <w:rsid w:val="00E16687"/>
    <w:rsid w:val="00E31541"/>
    <w:rsid w:val="00E40063"/>
    <w:rsid w:val="00E43726"/>
    <w:rsid w:val="00E47F35"/>
    <w:rsid w:val="00E6098C"/>
    <w:rsid w:val="00E83F62"/>
    <w:rsid w:val="00EA7A4A"/>
    <w:rsid w:val="00EE0268"/>
    <w:rsid w:val="00EE3F29"/>
    <w:rsid w:val="00EE5A45"/>
    <w:rsid w:val="00EF3C83"/>
    <w:rsid w:val="00F06114"/>
    <w:rsid w:val="00F320B7"/>
    <w:rsid w:val="00F35620"/>
    <w:rsid w:val="00F37E38"/>
    <w:rsid w:val="00F6758F"/>
    <w:rsid w:val="00F714EB"/>
    <w:rsid w:val="00F737CA"/>
    <w:rsid w:val="00F76D83"/>
    <w:rsid w:val="00F843D6"/>
    <w:rsid w:val="00FB1C8F"/>
    <w:rsid w:val="00FC3F1F"/>
    <w:rsid w:val="00FC693F"/>
    <w:rsid w:val="00FC745C"/>
    <w:rsid w:val="00FF392F"/>
    <w:rsid w:val="00FF4E8E"/>
    <w:rsid w:val="07C10555"/>
    <w:rsid w:val="0E98913B"/>
    <w:rsid w:val="1129A142"/>
    <w:rsid w:val="13006D21"/>
    <w:rsid w:val="1AC5161D"/>
    <w:rsid w:val="1AE9AFFE"/>
    <w:rsid w:val="1F49A57C"/>
    <w:rsid w:val="274A9324"/>
    <w:rsid w:val="29B88557"/>
    <w:rsid w:val="2B9456A5"/>
    <w:rsid w:val="35F6FA5C"/>
    <w:rsid w:val="3F7FC88F"/>
    <w:rsid w:val="3FA5AB45"/>
    <w:rsid w:val="465BFF68"/>
    <w:rsid w:val="48B64351"/>
    <w:rsid w:val="4F16A580"/>
    <w:rsid w:val="53C01B63"/>
    <w:rsid w:val="6F99ACA2"/>
    <w:rsid w:val="7766DF44"/>
    <w:rsid w:val="7D5D9C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52FBFD"/>
  <w14:defaultImageDpi w14:val="330"/>
  <w15:docId w15:val="{AB22D975-D773-487A-A480-157F0D1D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E47F35"/>
    <w:pPr>
      <w:spacing w:after="0" w:line="240" w:lineRule="auto"/>
    </w:pPr>
  </w:style>
  <w:style w:type="character" w:styleId="Hyperlink">
    <w:name w:val="Hyperlink"/>
    <w:basedOn w:val="DefaultParagraphFont"/>
    <w:uiPriority w:val="99"/>
    <w:unhideWhenUsed/>
    <w:rsid w:val="001E61D8"/>
    <w:rPr>
      <w:color w:val="0000FF" w:themeColor="hyperlink"/>
      <w:u w:val="single"/>
    </w:rPr>
  </w:style>
  <w:style w:type="character" w:styleId="UnresolvedMention">
    <w:name w:val="Unresolved Mention"/>
    <w:basedOn w:val="DefaultParagraphFont"/>
    <w:uiPriority w:val="99"/>
    <w:semiHidden/>
    <w:unhideWhenUsed/>
    <w:rsid w:val="001E61D8"/>
    <w:rPr>
      <w:color w:val="605E5C"/>
      <w:shd w:val="clear" w:color="auto" w:fill="E1DFDD"/>
    </w:rPr>
  </w:style>
  <w:style w:type="character" w:styleId="FollowedHyperlink">
    <w:name w:val="FollowedHyperlink"/>
    <w:basedOn w:val="DefaultParagraphFont"/>
    <w:uiPriority w:val="99"/>
    <w:semiHidden/>
    <w:unhideWhenUsed/>
    <w:rsid w:val="00903202"/>
    <w:rPr>
      <w:color w:val="800080" w:themeColor="followedHyperlink"/>
      <w:u w:val="single"/>
    </w:rPr>
  </w:style>
  <w:style w:type="table" w:styleId="ListTable3-Accent5">
    <w:name w:val="List Table 3 Accent 5"/>
    <w:basedOn w:val="TableNormal"/>
    <w:uiPriority w:val="48"/>
    <w:rsid w:val="00891B7F"/>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rPr>
      <w:tblPr/>
      <w:tcPr>
        <w:shd w:val="clear" w:color="auto" w:fill="4BACC6" w:themeFill="accent5"/>
      </w:tcPr>
    </w:tblStylePr>
    <w:tblStylePr w:type="lastRow">
      <w:rPr>
        <w:b/>
        <w:bCs/>
      </w:rPr>
      <w:tblPr/>
      <w:tcPr>
        <w:tcBorders>
          <w:top w:val="double" w:color="4BACC6"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ACC6" w:themeColor="accent5" w:sz="4" w:space="0"/>
          <w:right w:val="single" w:color="4BACC6" w:themeColor="accent5" w:sz="4" w:space="0"/>
        </w:tcBorders>
      </w:tcPr>
    </w:tblStylePr>
    <w:tblStylePr w:type="band1Horz">
      <w:tblPr/>
      <w:tcPr>
        <w:tcBorders>
          <w:top w:val="single" w:color="4BACC6" w:themeColor="accent5" w:sz="4" w:space="0"/>
          <w:bottom w:val="single" w:color="4BACC6"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ACC6" w:themeColor="accent5" w:sz="4" w:space="0"/>
          <w:left w:val="nil"/>
        </w:tcBorders>
      </w:tcPr>
    </w:tblStylePr>
    <w:tblStylePr w:type="swCell">
      <w:tblPr/>
      <w:tcPr>
        <w:tcBorders>
          <w:top w:val="double" w:color="4BACC6" w:themeColor="accent5" w:sz="4" w:space="0"/>
          <w:right w:val="nil"/>
        </w:tcBorders>
      </w:tcPr>
    </w:tblStylePr>
  </w:style>
  <w:style w:type="table" w:styleId="GridTable1Light-Accent5">
    <w:name w:val="Grid Table 1 Light Accent 5"/>
    <w:basedOn w:val="TableNormal"/>
    <w:uiPriority w:val="46"/>
    <w:rsid w:val="005915E9"/>
    <w:pPr>
      <w:spacing w:after="0" w:line="240" w:lineRule="auto"/>
    </w:pPr>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854E3"/>
    <w:pPr>
      <w:spacing w:after="0" w:line="240" w:lineRule="auto"/>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63B40"/>
    <w:pPr>
      <w:spacing w:after="0" w:line="240" w:lineRule="auto"/>
    </w:pPr>
    <w:tblPr>
      <w:tblStyleRowBandSize w:val="1"/>
      <w:tblStyleColBandSize w:val="1"/>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3332">
      <w:bodyDiv w:val="1"/>
      <w:marLeft w:val="0"/>
      <w:marRight w:val="0"/>
      <w:marTop w:val="0"/>
      <w:marBottom w:val="0"/>
      <w:divBdr>
        <w:top w:val="none" w:sz="0" w:space="0" w:color="auto"/>
        <w:left w:val="none" w:sz="0" w:space="0" w:color="auto"/>
        <w:bottom w:val="none" w:sz="0" w:space="0" w:color="auto"/>
        <w:right w:val="none" w:sz="0" w:space="0" w:color="auto"/>
      </w:divBdr>
    </w:div>
    <w:div w:id="875118086">
      <w:bodyDiv w:val="1"/>
      <w:marLeft w:val="0"/>
      <w:marRight w:val="0"/>
      <w:marTop w:val="0"/>
      <w:marBottom w:val="0"/>
      <w:divBdr>
        <w:top w:val="none" w:sz="0" w:space="0" w:color="auto"/>
        <w:left w:val="none" w:sz="0" w:space="0" w:color="auto"/>
        <w:bottom w:val="none" w:sz="0" w:space="0" w:color="auto"/>
        <w:right w:val="none" w:sz="0" w:space="0" w:color="auto"/>
      </w:divBdr>
    </w:div>
    <w:div w:id="2028943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la.co.uk/regulations-guidance" TargetMode="External" Id="rId13" /><Relationship Type="http://schemas.openxmlformats.org/officeDocument/2006/relationships/hyperlink" Target="https://pla.co.uk/resolver" TargetMode="External" Id="rId18" /><Relationship Type="http://schemas.openxmlformats.org/officeDocument/2006/relationships/hyperlink" Target="https://pla.co.uk/dangerous-substances-in-bulk-byelaws" TargetMode="External" Id="rId26" /><Relationship Type="http://schemas.openxmlformats.org/officeDocument/2006/relationships/footer" Target="footer1.xml" Id="rId39" /><Relationship Type="http://schemas.openxmlformats.org/officeDocument/2006/relationships/customXml" Target="../customXml/item3.xml" Id="rId3" /><Relationship Type="http://schemas.openxmlformats.org/officeDocument/2006/relationships/hyperlink" Target="https://pla.co.uk/" TargetMode="External" Id="rId21" /><Relationship Type="http://schemas.openxmlformats.org/officeDocument/2006/relationships/hyperlink" Target="mailto:marine.compliance@pla.co.uk" TargetMode="Externa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hyperlink" Target="https://pla.co.uk/board-directors" TargetMode="External" Id="rId12" /><Relationship Type="http://schemas.openxmlformats.org/officeDocument/2006/relationships/hyperlink" Target="https://pla.co.uk/marine-safety-management-systems-manual" TargetMode="External" Id="rId17" /><Relationship Type="http://schemas.openxmlformats.org/officeDocument/2006/relationships/hyperlink" Target="https://pla.co.uk/consultations" TargetMode="External" Id="rId25" /><Relationship Type="http://schemas.openxmlformats.org/officeDocument/2006/relationships/hyperlink" Target="https://pla.co.uk/port-information-guide" TargetMode="External" Id="rId33" /><Relationship Type="http://schemas.openxmlformats.org/officeDocument/2006/relationships/hyperlink" Target="mailto:recreational@pla.co.uk" TargetMode="External" Id="rId38" /><Relationship Type="http://schemas.openxmlformats.org/officeDocument/2006/relationships/customXml" Target="../customXml/item2.xml" Id="rId2" /><Relationship Type="http://schemas.openxmlformats.org/officeDocument/2006/relationships/hyperlink" Target="https://pla.co.uk/navigational-risk-assessment" TargetMode="External" Id="rId16" /><Relationship Type="http://schemas.openxmlformats.org/officeDocument/2006/relationships/hyperlink" Target="https://pla.co.uk/hydrography" TargetMode="External" Id="rId20" /><Relationship Type="http://schemas.openxmlformats.org/officeDocument/2006/relationships/hyperlink" Target="https://pla.co.uk/port-information-guide" TargetMode="External" Id="rId29" /><Relationship Type="http://schemas.openxmlformats.org/officeDocument/2006/relationships/footer" Target="footer3.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pla.co.uk/emergency-planning" TargetMode="External" Id="rId24" /><Relationship Type="http://schemas.openxmlformats.org/officeDocument/2006/relationships/hyperlink" Target="https://pla.co.uk/notices-mariners" TargetMode="External" Id="rId32" /><Relationship Type="http://schemas.openxmlformats.org/officeDocument/2006/relationships/hyperlink" Target="mailto:harbourmaster@pla.co.uk" TargetMode="External" Id="rId37" /><Relationship Type="http://schemas.openxmlformats.org/officeDocument/2006/relationships/footer" Target="footer2.xml" Id="rId40" /><Relationship Type="http://schemas.openxmlformats.org/officeDocument/2006/relationships/numbering" Target="numbering.xml" Id="rId5" /><Relationship Type="http://schemas.openxmlformats.org/officeDocument/2006/relationships/hyperlink" Target="https://pla.co.uk/notices-mariners" TargetMode="External" Id="rId15" /><Relationship Type="http://schemas.openxmlformats.org/officeDocument/2006/relationships/hyperlink" Target="https://pla.co.uk/tidal-information" TargetMode="External" Id="rId23" /><Relationship Type="http://schemas.openxmlformats.org/officeDocument/2006/relationships/hyperlink" Target="https://pla.co.uk/regulations-guidance" TargetMode="External" Id="rId28" /><Relationship Type="http://schemas.openxmlformats.org/officeDocument/2006/relationships/hyperlink" Target="mailto:emergencyplanning@pla.co.uk" TargetMode="External" Id="rId36" /><Relationship Type="http://schemas.openxmlformats.org/officeDocument/2006/relationships/endnotes" Target="endnotes.xml" Id="rId10" /><Relationship Type="http://schemas.openxmlformats.org/officeDocument/2006/relationships/hyperlink" Target="https://pla.co.uk/marine-safety-management-systems-manual" TargetMode="External" Id="rId19" /><Relationship Type="http://schemas.openxmlformats.org/officeDocument/2006/relationships/hyperlink" Target="https://pla.co.uk/regulations-guidance"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pla.co.uk/port-london-act" TargetMode="External" Id="rId14" /><Relationship Type="http://schemas.openxmlformats.org/officeDocument/2006/relationships/hyperlink" Target="https://pla.co.uk/charts-surveys" TargetMode="External" Id="rId22" /><Relationship Type="http://schemas.openxmlformats.org/officeDocument/2006/relationships/hyperlink" Target="https://pla.co.uk/port-information-guide" TargetMode="External" Id="rId27" /><Relationship Type="http://schemas.openxmlformats.org/officeDocument/2006/relationships/hyperlink" Target="https://pla.co.uk/consultations" TargetMode="External" Id="rId30" /><Relationship Type="http://schemas.openxmlformats.org/officeDocument/2006/relationships/hyperlink" Target="mailto:harbourmaster@pla.co.uk" TargetMode="External" Id="rId35" /><Relationship Type="http://schemas.openxmlformats.org/officeDocument/2006/relationships/theme" Target="theme/theme1.xm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97ac44-b4e1-402f-b6fc-d2d4a55d22a9">
      <Terms xmlns="http://schemas.microsoft.com/office/infopath/2007/PartnerControls"/>
    </lcf76f155ced4ddcb4097134ff3c332f>
    <TaxCatchAll xmlns="71321af1-198f-42ad-b0b6-fdcb24e7a650" xsi:nil="true"/>
    <DateCompleted xmlns="http://schemas.microsoft.com/sharepoint/v3" xsi:nil="true"/>
    <Comments2 xmlns="71321af1-198f-42ad-b0b6-fdcb24e7a650" xsi:nil="true"/>
    <SummaryofChanges xmlns="9597ac44-b4e1-402f-b6fc-d2d4a55d22a9" xsi:nil="true"/>
    <Status xmlns="9597ac44-b4e1-402f-b6fc-d2d4a55d22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4900AB10D6594CB833B24ADBF1B3E3" ma:contentTypeVersion="28" ma:contentTypeDescription="Create a new document." ma:contentTypeScope="" ma:versionID="80bff66861d82961b1ffd108c6b664c0">
  <xsd:schema xmlns:xsd="http://www.w3.org/2001/XMLSchema" xmlns:xs="http://www.w3.org/2001/XMLSchema" xmlns:p="http://schemas.microsoft.com/office/2006/metadata/properties" xmlns:ns1="http://schemas.microsoft.com/sharepoint/v3" xmlns:ns2="9597ac44-b4e1-402f-b6fc-d2d4a55d22a9" xmlns:ns3="71321af1-198f-42ad-b0b6-fdcb24e7a650" targetNamespace="http://schemas.microsoft.com/office/2006/metadata/properties" ma:root="true" ma:fieldsID="c9255e74eecb8dc17cb2a4df9aeabd76" ns1:_="" ns2:_="" ns3:_="">
    <xsd:import namespace="http://schemas.microsoft.com/sharepoint/v3"/>
    <xsd:import namespace="9597ac44-b4e1-402f-b6fc-d2d4a55d22a9"/>
    <xsd:import namespace="71321af1-198f-42ad-b0b6-fdcb24e7a6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3:Comments2" minOccurs="0"/>
                <xsd:element ref="ns1:DateCompleted"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SummaryofChanges"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ateCompleted" ma:index="19" nillable="true" ma:displayName="Date Completed" ma:format="DateOnly" ma:hidden="true" ma:internalName="DateComple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97ac44-b4e1-402f-b6fc-d2d4a55d2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4d13f2-eb54-4181-a426-625d3bde84b8"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ummaryofChanges" ma:index="28" nillable="true" ma:displayName="Summary of Changes" ma:format="Dropdown" ma:internalName="SummaryofChanges">
      <xsd:simpleType>
        <xsd:restriction base="dms:Note">
          <xsd:maxLength value="255"/>
        </xsd:restriction>
      </xsd:simpleType>
    </xsd:element>
    <xsd:element name="Status" ma:index="29" nillable="true" ma:displayName="Status" ma:format="Dropdown" ma:internalName="Status">
      <xsd:simpleType>
        <xsd:restriction base="dms:Choice">
          <xsd:enumeration value="IQM Ready"/>
          <xsd:enumeration value="IQM Submitted"/>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21af1-198f-42ad-b0b6-fdcb24e7a650"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Comments2" ma:index="18" nillable="true" ma:displayName="Comments" ma:hidden="true" ma:internalName="Comments2">
      <xsd:simpleType>
        <xsd:restriction base="dms:Note"/>
      </xsd:simpleType>
    </xsd:element>
    <xsd:element name="TaxCatchAll" ma:index="23" nillable="true" ma:displayName="Taxonomy Catch All Column" ma:hidden="true" ma:list="{cf1c6dd5-1f92-42ea-9000-94af7c0525e2}" ma:internalName="TaxCatchAll" ma:readOnly="false" ma:showField="CatchAllData" ma:web="71321af1-198f-42ad-b0b6-fdcb24e7a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21F5547-C57F-4623-957E-CACA5EBCC452}">
  <ds:schemaRefs>
    <ds:schemaRef ds:uri="http://purl.org/dc/elements/1.1/"/>
    <ds:schemaRef ds:uri="http://schemas.microsoft.com/office/2006/metadata/properties"/>
    <ds:schemaRef ds:uri="http://schemas.microsoft.com/sharepoint/v3"/>
    <ds:schemaRef ds:uri="http://purl.org/dc/terms/"/>
    <ds:schemaRef ds:uri="71321af1-198f-42ad-b0b6-fdcb24e7a650"/>
    <ds:schemaRef ds:uri="http://schemas.microsoft.com/office/2006/documentManagement/types"/>
    <ds:schemaRef ds:uri="9597ac44-b4e1-402f-b6fc-d2d4a55d22a9"/>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A00FB03-923C-41B1-A682-F81D037C4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97ac44-b4e1-402f-b6fc-d2d4a55d22a9"/>
    <ds:schemaRef ds:uri="71321af1-198f-42ad-b0b6-fdcb24e7a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0C99E9-C5F8-4C39-986C-5B371A0963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Shannon White</lastModifiedBy>
  <revision>13</revision>
  <lastPrinted>2026-01-22T09:14:00.0000000Z</lastPrinted>
  <dcterms:created xsi:type="dcterms:W3CDTF">2026-01-16T11:52:00.0000000Z</dcterms:created>
  <dcterms:modified xsi:type="dcterms:W3CDTF">2026-02-10T13:02:05.6809054Z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7a895fe,412212de,6c236c7</vt:lpwstr>
  </property>
  <property fmtid="{D5CDD505-2E9C-101B-9397-08002B2CF9AE}" pid="3" name="ClassificationContentMarkingFooterFontProps">
    <vt:lpwstr>#000000,14,Calibri</vt:lpwstr>
  </property>
  <property fmtid="{D5CDD505-2E9C-101B-9397-08002B2CF9AE}" pid="4" name="ClassificationContentMarkingFooterText">
    <vt:lpwstr>ABP Public</vt:lpwstr>
  </property>
  <property fmtid="{D5CDD505-2E9C-101B-9397-08002B2CF9AE}" pid="5" name="MSIP_Label_f1dc67c1-cc6e-4e7d-ad19-44fc2e3865cd_Enabled">
    <vt:lpwstr>true</vt:lpwstr>
  </property>
  <property fmtid="{D5CDD505-2E9C-101B-9397-08002B2CF9AE}" pid="6" name="MSIP_Label_f1dc67c1-cc6e-4e7d-ad19-44fc2e3865cd_SetDate">
    <vt:lpwstr>2025-09-22T13:11:40Z</vt:lpwstr>
  </property>
  <property fmtid="{D5CDD505-2E9C-101B-9397-08002B2CF9AE}" pid="7" name="MSIP_Label_f1dc67c1-cc6e-4e7d-ad19-44fc2e3865cd_Method">
    <vt:lpwstr>Privileged</vt:lpwstr>
  </property>
  <property fmtid="{D5CDD505-2E9C-101B-9397-08002B2CF9AE}" pid="8" name="MSIP_Label_f1dc67c1-cc6e-4e7d-ad19-44fc2e3865cd_Name">
    <vt:lpwstr>Public</vt:lpwstr>
  </property>
  <property fmtid="{D5CDD505-2E9C-101B-9397-08002B2CF9AE}" pid="9" name="MSIP_Label_f1dc67c1-cc6e-4e7d-ad19-44fc2e3865cd_SiteId">
    <vt:lpwstr>d4b8cd2d-d0c8-437d-87ea-58d544aacf38</vt:lpwstr>
  </property>
  <property fmtid="{D5CDD505-2E9C-101B-9397-08002B2CF9AE}" pid="10" name="MSIP_Label_f1dc67c1-cc6e-4e7d-ad19-44fc2e3865cd_ActionId">
    <vt:lpwstr>5bfbbd47-a469-402f-a924-d23c1e82ebd1</vt:lpwstr>
  </property>
  <property fmtid="{D5CDD505-2E9C-101B-9397-08002B2CF9AE}" pid="11" name="MSIP_Label_f1dc67c1-cc6e-4e7d-ad19-44fc2e3865cd_ContentBits">
    <vt:lpwstr>2</vt:lpwstr>
  </property>
  <property fmtid="{D5CDD505-2E9C-101B-9397-08002B2CF9AE}" pid="12" name="MSIP_Label_f1dc67c1-cc6e-4e7d-ad19-44fc2e3865cd_Tag">
    <vt:lpwstr>10, 0, 1, 1</vt:lpwstr>
  </property>
  <property fmtid="{D5CDD505-2E9C-101B-9397-08002B2CF9AE}" pid="13" name="ContentTypeId">
    <vt:lpwstr>0x0101003D4900AB10D6594CB833B24ADBF1B3E3</vt:lpwstr>
  </property>
  <property fmtid="{D5CDD505-2E9C-101B-9397-08002B2CF9AE}" pid="14" name="MediaServiceImageTags">
    <vt:lpwstr/>
  </property>
</Properties>
</file>